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hint="eastAsia" w:ascii="方正小标宋简体" w:eastAsia="方正小标宋简体"/>
          <w:color w:val="FF0000"/>
          <w:w w:val="46"/>
          <w:sz w:val="130"/>
          <w:szCs w:val="130"/>
          <w:lang w:val="en-US" w:eastAsia="zh-CN"/>
        </w:rPr>
      </w:pPr>
      <w:r>
        <w:rPr>
          <w:rFonts w:hint="eastAsia" w:ascii="方正小标宋简体" w:eastAsia="方正小标宋简体"/>
          <w:color w:val="FF0000"/>
          <w:w w:val="46"/>
          <w:sz w:val="130"/>
          <w:szCs w:val="130"/>
          <w:lang w:eastAsia="zh-CN"/>
        </w:rPr>
        <w:t>陕西国际商贸学院基础课部文件</w:t>
      </w:r>
    </w:p>
    <w:p>
      <w:pPr>
        <w:jc w:val="center"/>
        <w:rPr>
          <w:rFonts w:hint="eastAsia" w:ascii="仿宋" w:hAnsi="仿宋" w:eastAsia="仿宋" w:cs="仿宋"/>
          <w:b w:val="0"/>
          <w:bCs/>
          <w:sz w:val="32"/>
          <w:szCs w:val="32"/>
          <w:lang w:val="en-US" w:eastAsia="zh-CN"/>
        </w:rPr>
      </w:pPr>
    </w:p>
    <w:p>
      <w:pPr>
        <w:jc w:val="center"/>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陕商院</w:t>
      </w:r>
      <w:r>
        <w:rPr>
          <w:rFonts w:hint="eastAsia" w:ascii="仿宋" w:hAnsi="仿宋" w:eastAsia="仿宋" w:cs="仿宋"/>
          <w:b w:val="0"/>
          <w:bCs/>
          <w:sz w:val="32"/>
          <w:szCs w:val="32"/>
          <w:lang w:eastAsia="zh-CN"/>
        </w:rPr>
        <w:t>基教</w:t>
      </w:r>
      <w:r>
        <w:rPr>
          <w:rFonts w:hint="eastAsia" w:ascii="仿宋" w:hAnsi="仿宋" w:eastAsia="仿宋" w:cs="仿宋"/>
          <w:b w:val="0"/>
          <w:bCs/>
          <w:sz w:val="32"/>
          <w:szCs w:val="32"/>
          <w:lang w:val="en-US" w:eastAsia="zh-CN"/>
        </w:rPr>
        <w:t>〔201</w:t>
      </w:r>
      <w:r>
        <w:rPr>
          <w:rFonts w:hint="eastAsia" w:ascii="仿宋" w:hAnsi="仿宋" w:eastAsia="MS Mincho" w:cs="仿宋"/>
          <w:b w:val="0"/>
          <w:bCs/>
          <w:sz w:val="32"/>
          <w:szCs w:val="32"/>
          <w:lang w:val="en-US" w:eastAsia="ja-JP"/>
        </w:rPr>
        <w:t>9</w:t>
      </w:r>
      <w:r>
        <w:rPr>
          <w:rFonts w:hint="eastAsia" w:ascii="仿宋" w:hAnsi="仿宋" w:eastAsia="仿宋" w:cs="仿宋"/>
          <w:b w:val="0"/>
          <w:bCs/>
          <w:sz w:val="32"/>
          <w:szCs w:val="32"/>
          <w:lang w:val="en-US" w:eastAsia="zh-CN"/>
        </w:rPr>
        <w:t>〕31号</w:t>
      </w:r>
    </w:p>
    <w:p>
      <w:pPr>
        <w:jc w:val="center"/>
        <w:rPr>
          <w:rFonts w:hint="eastAsia" w:ascii="仿宋" w:hAnsi="仿宋" w:eastAsia="仿宋"/>
          <w:b/>
          <w:sz w:val="30"/>
          <w:szCs w:val="30"/>
          <w:lang w:val="en-US" w:eastAsia="zh-CN"/>
        </w:rPr>
      </w:pPr>
      <w:r>
        <w:rPr>
          <w:rFonts w:hint="eastAsia" w:ascii="华文中宋" w:hAnsi="华文中宋" w:eastAsia="华文中宋"/>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142875</wp:posOffset>
                </wp:positionV>
                <wp:extent cx="5673090" cy="1270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673090" cy="1270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75pt;margin-top:11.25pt;height:1pt;width:446.7pt;z-index:251658240;mso-width-relative:page;mso-height-relative:page;" filled="f" stroked="t" coordsize="21600,21600" o:gfxdata="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LzfM7ZAAAACAEAAA8AAAAAAAAAAQAgAAAAIgAAAGRycy9kb3ducmV2LnhtbFBL&#10;AQIUABQAAAAIAIdO4kAK40dW9QEAALsDAAAOAAAAAAAAAAEAIAAAACgBAABkcnMvZTJvRG9jLnht&#10;bFBLBQYAAAAABgAGAFkBAACPBQAAAAA=&#10;">
                <v:fill on="f" focussize="0,0"/>
                <v:stroke weight="2pt" color="#FF0000" joinstyle="round"/>
                <v:imagedata o:title=""/>
                <o:lock v:ext="edit" aspectratio="f"/>
              </v:shape>
            </w:pict>
          </mc:Fallback>
        </mc:AlternateContent>
      </w:r>
    </w:p>
    <w:p>
      <w:pPr>
        <w:jc w:val="both"/>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方正小标宋简体" w:hAnsi="华文中宋" w:eastAsia="方正小标宋简体"/>
          <w:color w:val="auto"/>
          <w:sz w:val="44"/>
          <w:szCs w:val="44"/>
          <w:lang w:val="en-US" w:eastAsia="zh-CN"/>
        </w:rPr>
      </w:pPr>
      <w:r>
        <w:rPr>
          <w:rFonts w:hint="eastAsia" w:ascii="方正小标宋简体" w:hAnsi="华文中宋" w:eastAsia="方正小标宋简体"/>
          <w:color w:val="auto"/>
          <w:sz w:val="44"/>
          <w:szCs w:val="44"/>
          <w:lang w:val="en-US" w:eastAsia="zh-CN"/>
        </w:rPr>
        <w:t>2018-2019学年第二学期</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方正小标宋简体" w:hAnsi="华文中宋" w:eastAsia="方正小标宋简体"/>
          <w:color w:val="auto"/>
          <w:sz w:val="44"/>
          <w:szCs w:val="44"/>
          <w:lang w:val="en-US" w:eastAsia="zh-CN"/>
        </w:rPr>
      </w:pPr>
      <w:r>
        <w:rPr>
          <w:rFonts w:hint="eastAsia" w:ascii="方正小标宋简体" w:hAnsi="华文中宋" w:eastAsia="方正小标宋简体"/>
          <w:color w:val="auto"/>
          <w:sz w:val="44"/>
          <w:szCs w:val="44"/>
          <w:lang w:val="en-US" w:eastAsia="zh-CN"/>
        </w:rPr>
        <w:t>基础课部考试工作自评结果的通报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各室、部办：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本科课程考试试卷及成绩评定工作评估方案》文件对考试管理质量和评估要求，我部组织教学工作委员成员及部分督导查阅了我部制定的有关考试管理文件、试卷、评分、试卷分析、命题明细表、参考答案及评分标准，经过反复论证和研究认为基础课部的考试管理质量达到了《本科课程考试试卷及成绩评定工作评估方案》文件中规定的优秀标准，考试质量达到了优秀的标准。但是我部的考试工作质量与学校文件中制定的标准仍存在一定的差距，特别是题库与卷库建设等方面还要继续完善、提高与改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就具体评价结果下发，供各教研室在今后的考试工作中强化质量第一的观念，不断提高我部测试工作的规范和标准化建设。基础课部对2018-2019学年第二学期考试和考试管理工作进行了自评，现将自评结果总结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一、考试管理工作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基础课部从一成立就将考试管理工作进行了计划，制定了《基础课部考试工作规范》，并以正式文件下发。本学期，基础课部的考试工作有以下几个特点：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（一）规范管理、严格监控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学期的期中教学检查之后，就开始筹划期末考试的工作。基础课部的考试工作由主任亲自抓。在接到学校有关考试工作的安排后，立即召开部务会议，进行部署和安排并下发了基础课部的有关做好本学期期末考试工作的文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（二）反复动员、责任到人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础课部两次召开全体成员大会，明确职责，责任到人。同时，在汲取以往考试经验和教训的基础上，从考试工作的各个环节逐一落实责任，实行责任追究制。这次考试不同以前，基础课部从主任、办公室所有成员、教师、实验员都参与考试工作，都有自己的责任和质量要求。并且，根据我部不同学科的特点，对大学英语、大学数学、大学物理和大学物理实验分别提出了具体的考试工作的质量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（三）狠抓细节、确保质量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细节决定成败是我部这次考试工作的质量要求之一。为了做好本学期期末考试工作的各个细节，基础课部在多次研讨的基础上，责成部副主任赵旭根据学校文件的规定，结合基础课部本学期考试工作的特点，制作了做好考试工作各个环节应达到的质量标准和具体的操作方法的PPT。在基础课部的全体教工大会上进行了解读。各教研室和部行政办公室分别就如何做好本学期的期末考试工作进行了具体安排，责任落实到人，使全体教职工明确了自己的职责和质量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因此，本学期考试管理工作井然有序，顺利完成各项考试任务，没有出现任何问题。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以下是对这次考试工作质量自评结果的说明：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二、考试管理质量自评结果说明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1、考务组织工作。基础课部由主任全面负责考务管理工作、部副主任、部办协助、各教研室主任负责落实。考试日程由学校教务处统一安排，日程明确，试卷装订统一规范。（自评15分）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考试命题实行四级审核与结合，教师审核与命题小组教师互审相结合，各教研室主任审核与组织教师复审相结合，专家审核与部领导审核相结合，试题审批手续完善。命题符合2016版课程标准，题型多样，有A、B卷。（自评26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考试过程秩序井然。虽然我部没有学生，但是为了确保不出现任何疏漏，我部派出了协考教师，协助各二级学院开展考试工作，并做好了各种应急预案以确保考试工作的顺利进行。所以，对协助各二级院的考试做出了全面的安排、对领取试卷和收交试卷均有明确的规定和要求，同时安排部领导到全校的各个考场进行巡考。根据我部学科考试的特点，制定了大学英语考试须知，由学校教务处下发至各二级学院。所以，我部对此项的评分是既考虑到学校的评价要求，又从我部学科考试特点出发，进行了评分。（自评14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成绩评定规范。能够按照陕西国际商贸学院课程考核与考试管理进行成绩评定。对平时成绩，基础课部在《基础课部考试工作规范》中，对平时成绩的评定有具体的要求，尤其是对学生考勤的评分规定具体。所有教师的平时成绩记录完整，按规定执行。期末各门课程试卷的评分标准具体明确，各教研室能严格按评分标准进行流水阅卷，成绩登录准确完整。（自评24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5、试卷分析客观、全面，能够采用定性和定量相结合的方式进行分析，并指出存在的问题及今后改进意见。（自评14分）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综上所述,本次自评得分为93分(具体评分表见附件1 ）, 结果为优秀。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三、考试质量自评得分说明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1、组织管理工作。考试制度健全，考场日程安排完整规范。发卷与收卷无误，巡考正常，试卷归档完整，归档试卷整齐有序。（自评30分）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2、考试命题。考试命题基本符合课标要求，试题覆盖面较广，命题程序与考试方法较规范，需加大试题库建设的力度，积极向教考分离推进。（自评26分）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3、试题评分标准准确、阅卷规范、成绩评定与录入准确。（自评24分）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4、试卷分析试卷质量分析客观、全面，有针对性的改进意见，成绩统计无误。（自评14分）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综上所述,本次自评得分为94分(具体评分表见附件2）, 结果为优秀。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附件1：基础课部考试管理质量自评得分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附件2：基础课部考试质量自评得分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基础课部</w:t>
      </w: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sz w:val="32"/>
          <w:szCs w:val="32"/>
          <w:lang w:val="en-US" w:eastAsia="zh-CN"/>
        </w:rPr>
        <w:t xml:space="preserve"> 2019年9月12日</w:t>
      </w: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6877" w:leftChars="608" w:right="0" w:rightChars="0" w:hanging="5600" w:hangingChars="1750"/>
        <w:jc w:val="both"/>
        <w:textAlignment w:val="auto"/>
        <w:outlineLvl w:val="9"/>
        <w:rPr>
          <w:rFonts w:hint="eastAsia" w:ascii="仿宋_GB2312" w:hAnsi="仿宋_GB2312" w:eastAsia="仿宋_GB2312" w:cs="仿宋_GB2312"/>
          <w:sz w:val="32"/>
          <w:szCs w:val="32"/>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4744"/>
        <w:gridCol w:w="4716"/>
      </w:tblGrid>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25" w:hRule="atLeast"/>
          <w:jc w:val="center"/>
        </w:trPr>
        <w:tc>
          <w:tcPr>
            <w:tcW w:w="9460" w:type="dxa"/>
            <w:gridSpan w:val="2"/>
            <w:tcBorders>
              <w:top w:val="single" w:color="auto" w:sz="2" w:space="0"/>
              <w:bottom w:val="nil"/>
            </w:tcBorders>
            <w:noWrap w:val="0"/>
            <w:vAlign w:val="center"/>
          </w:tcPr>
          <w:p>
            <w:pPr>
              <w:ind w:firstLine="280" w:firstLineChars="100"/>
              <w:jc w:val="both"/>
              <w:rPr>
                <w:rFonts w:hint="eastAsia" w:ascii="仿宋_GB2312" w:hAnsi="仿宋" w:eastAsia="仿宋_GB2312" w:cs="Times New Roman"/>
                <w:sz w:val="28"/>
                <w:szCs w:val="28"/>
              </w:rPr>
            </w:pPr>
            <w:r>
              <w:rPr>
                <w:rFonts w:hint="eastAsia" w:ascii="仿宋_GB2312" w:hAnsi="仿宋" w:eastAsia="仿宋_GB2312" w:cs="Times New Roman"/>
                <w:sz w:val="28"/>
                <w:szCs w:val="28"/>
              </w:rPr>
              <w:t>抄送：</w:t>
            </w:r>
            <w:r>
              <w:rPr>
                <w:rFonts w:hint="eastAsia" w:ascii="仿宋_GB2312" w:hAnsi="仿宋" w:eastAsia="仿宋_GB2312" w:cs="Times New Roman"/>
                <w:sz w:val="28"/>
                <w:szCs w:val="28"/>
                <w:lang w:eastAsia="zh-CN"/>
              </w:rPr>
              <w:t>部领导</w:t>
            </w:r>
          </w:p>
        </w:tc>
      </w:tr>
      <w:tr>
        <w:tblPrEx>
          <w:tblBorders>
            <w:top w:val="none" w:color="auto" w:sz="0" w:space="0"/>
            <w:left w:val="none" w:color="auto" w:sz="0" w:space="0"/>
            <w:bottom w:val="none" w:color="auto" w:sz="0"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639" w:hRule="atLeast"/>
          <w:jc w:val="center"/>
        </w:trPr>
        <w:tc>
          <w:tcPr>
            <w:tcW w:w="4744" w:type="dxa"/>
            <w:tcBorders>
              <w:top w:val="single" w:color="auto" w:sz="2" w:space="0"/>
              <w:bottom w:val="single" w:color="auto" w:sz="2" w:space="0"/>
            </w:tcBorders>
            <w:noWrap w:val="0"/>
            <w:vAlign w:val="center"/>
          </w:tcPr>
          <w:p>
            <w:pPr>
              <w:ind w:firstLine="280" w:firstLineChars="100"/>
              <w:jc w:val="both"/>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基础课部</w:t>
            </w:r>
          </w:p>
        </w:tc>
        <w:tc>
          <w:tcPr>
            <w:tcW w:w="4716" w:type="dxa"/>
            <w:tcBorders>
              <w:top w:val="single" w:color="auto" w:sz="2" w:space="0"/>
              <w:bottom w:val="single" w:color="auto" w:sz="2" w:space="0"/>
            </w:tcBorders>
            <w:noWrap w:val="0"/>
            <w:vAlign w:val="center"/>
          </w:tcPr>
          <w:p>
            <w:pPr>
              <w:ind w:firstLine="280" w:firstLineChars="100"/>
              <w:jc w:val="right"/>
              <w:rPr>
                <w:rFonts w:hint="eastAsia" w:ascii="仿宋_GB2312" w:hAnsi="仿宋" w:eastAsia="仿宋_GB2312" w:cs="Times New Roman"/>
                <w:sz w:val="28"/>
                <w:szCs w:val="28"/>
              </w:rPr>
            </w:pPr>
            <w:bookmarkStart w:id="0" w:name="印发日期"/>
            <w:r>
              <w:rPr>
                <w:rFonts w:hint="eastAsia" w:ascii="仿宋_GB2312" w:hAnsi="仿宋" w:eastAsia="仿宋_GB2312" w:cs="Times New Roman"/>
                <w:sz w:val="28"/>
                <w:szCs w:val="28"/>
              </w:rPr>
              <w:t>201</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年</w:t>
            </w: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月</w:t>
            </w:r>
            <w:r>
              <w:rPr>
                <w:rFonts w:hint="eastAsia" w:ascii="仿宋_GB2312" w:hAnsi="仿宋" w:eastAsia="仿宋_GB2312" w:cs="Times New Roman"/>
                <w:sz w:val="28"/>
                <w:szCs w:val="28"/>
                <w:lang w:val="en-US" w:eastAsia="zh-CN"/>
              </w:rPr>
              <w:t>12</w:t>
            </w:r>
            <w:r>
              <w:rPr>
                <w:rFonts w:hint="eastAsia" w:ascii="仿宋_GB2312" w:hAnsi="仿宋" w:eastAsia="仿宋_GB2312" w:cs="Times New Roman"/>
                <w:sz w:val="28"/>
                <w:szCs w:val="28"/>
              </w:rPr>
              <w:t>日印发</w:t>
            </w:r>
            <w:bookmarkEnd w:id="0"/>
          </w:p>
        </w:tc>
      </w:tr>
    </w:tbl>
    <w:p>
      <w:pPr>
        <w:widowControl w:val="0"/>
        <w:spacing w:after="0" w:line="240" w:lineRule="auto"/>
        <w:jc w:val="both"/>
        <w:rPr>
          <w:rFonts w:ascii="黑体" w:hAnsi="黑体" w:eastAsia="黑体" w:cs="黑体"/>
          <w:kern w:val="2"/>
          <w:sz w:val="24"/>
          <w:szCs w:val="24"/>
        </w:rPr>
      </w:pPr>
      <w:bookmarkStart w:id="1" w:name="_GoBack"/>
      <w:bookmarkEnd w:id="1"/>
      <w:r>
        <w:rPr>
          <w:rFonts w:hint="eastAsia" w:ascii="黑体" w:hAnsi="黑体" w:eastAsia="黑体" w:cs="黑体"/>
          <w:kern w:val="2"/>
          <w:sz w:val="24"/>
          <w:szCs w:val="24"/>
        </w:rPr>
        <w:t>附件1:</w:t>
      </w: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leftChars="0" w:right="0" w:rightChars="0" w:firstLine="0" w:firstLineChars="0"/>
        <w:jc w:val="center"/>
        <w:textAlignment w:val="auto"/>
        <w:outlineLvl w:val="9"/>
        <w:rPr>
          <w:rFonts w:ascii="黑体" w:hAnsi="黑体" w:eastAsia="黑体" w:cs="黑体"/>
          <w:b/>
          <w:bCs/>
          <w:kern w:val="2"/>
          <w:sz w:val="30"/>
          <w:szCs w:val="30"/>
        </w:rPr>
      </w:pPr>
      <w:r>
        <w:rPr>
          <w:rFonts w:hint="eastAsia" w:ascii="黑体" w:hAnsi="黑体" w:eastAsia="黑体" w:cs="黑体"/>
          <w:b/>
          <w:bCs/>
          <w:kern w:val="2"/>
          <w:sz w:val="30"/>
          <w:szCs w:val="30"/>
        </w:rPr>
        <w:t>基础课部考试管理质量自评得分</w:t>
      </w:r>
    </w:p>
    <w:tbl>
      <w:tblPr>
        <w:tblStyle w:val="4"/>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007"/>
        <w:gridCol w:w="3493"/>
        <w:gridCol w:w="3013"/>
        <w:gridCol w:w="65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5" w:hRule="atLeast"/>
          <w:jc w:val="center"/>
        </w:trPr>
        <w:tc>
          <w:tcPr>
            <w:tcW w:w="995" w:type="dxa"/>
            <w:vMerge w:val="restart"/>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一级指标</w:t>
            </w:r>
          </w:p>
        </w:tc>
        <w:tc>
          <w:tcPr>
            <w:tcW w:w="1007" w:type="dxa"/>
            <w:vMerge w:val="restart"/>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二级指标</w:t>
            </w:r>
          </w:p>
        </w:tc>
        <w:tc>
          <w:tcPr>
            <w:tcW w:w="6506" w:type="dxa"/>
            <w:gridSpan w:val="2"/>
            <w:vAlign w:val="center"/>
          </w:tcPr>
          <w:p>
            <w:pPr>
              <w:widowControl w:val="0"/>
              <w:spacing w:after="0" w:line="340" w:lineRule="exact"/>
              <w:ind w:firstLine="2430" w:firstLineChars="1350"/>
              <w:jc w:val="both"/>
              <w:rPr>
                <w:rFonts w:ascii="宋体" w:hAnsi="宋体"/>
                <w:kern w:val="2"/>
                <w:sz w:val="18"/>
                <w:szCs w:val="18"/>
              </w:rPr>
            </w:pPr>
            <w:r>
              <w:rPr>
                <w:rFonts w:hint="eastAsia" w:ascii="宋体" w:hAnsi="宋体"/>
                <w:kern w:val="2"/>
                <w:sz w:val="18"/>
                <w:szCs w:val="18"/>
              </w:rPr>
              <w:t>等级标准</w:t>
            </w:r>
          </w:p>
        </w:tc>
        <w:tc>
          <w:tcPr>
            <w:tcW w:w="653" w:type="dxa"/>
            <w:vMerge w:val="restart"/>
            <w:vAlign w:val="center"/>
          </w:tcPr>
          <w:p>
            <w:pPr>
              <w:spacing w:after="0" w:line="340" w:lineRule="exact"/>
              <w:jc w:val="center"/>
              <w:rPr>
                <w:rFonts w:ascii="宋体" w:hAnsi="宋体"/>
                <w:kern w:val="2"/>
                <w:sz w:val="18"/>
                <w:szCs w:val="18"/>
              </w:rPr>
            </w:pPr>
          </w:p>
          <w:p>
            <w:pPr>
              <w:spacing w:after="0" w:line="340" w:lineRule="exact"/>
              <w:jc w:val="center"/>
              <w:rPr>
                <w:rFonts w:ascii="宋体" w:hAnsi="宋体"/>
                <w:kern w:val="2"/>
                <w:sz w:val="18"/>
                <w:szCs w:val="18"/>
              </w:rPr>
            </w:pPr>
            <w:r>
              <w:rPr>
                <w:rFonts w:hint="eastAsia" w:ascii="宋体" w:hAnsi="宋体"/>
                <w:kern w:val="2"/>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62" w:hRule="atLeast"/>
          <w:jc w:val="center"/>
        </w:trPr>
        <w:tc>
          <w:tcPr>
            <w:tcW w:w="995" w:type="dxa"/>
            <w:vMerge w:val="continue"/>
            <w:vAlign w:val="center"/>
          </w:tcPr>
          <w:p>
            <w:pPr>
              <w:widowControl w:val="0"/>
              <w:spacing w:after="0" w:line="340" w:lineRule="exact"/>
              <w:jc w:val="both"/>
              <w:rPr>
                <w:rFonts w:ascii="宋体" w:hAnsi="宋体"/>
                <w:kern w:val="2"/>
                <w:sz w:val="18"/>
                <w:szCs w:val="18"/>
              </w:rPr>
            </w:pPr>
          </w:p>
        </w:tc>
        <w:tc>
          <w:tcPr>
            <w:tcW w:w="1007" w:type="dxa"/>
            <w:vMerge w:val="continue"/>
            <w:vAlign w:val="center"/>
          </w:tcPr>
          <w:p>
            <w:pPr>
              <w:widowControl w:val="0"/>
              <w:spacing w:after="0" w:line="340" w:lineRule="exact"/>
              <w:jc w:val="both"/>
              <w:rPr>
                <w:rFonts w:ascii="宋体" w:hAnsi="宋体"/>
                <w:kern w:val="2"/>
                <w:sz w:val="18"/>
                <w:szCs w:val="18"/>
              </w:rPr>
            </w:pPr>
          </w:p>
        </w:tc>
        <w:tc>
          <w:tcPr>
            <w:tcW w:w="349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 xml:space="preserve">                A</w:t>
            </w:r>
          </w:p>
        </w:tc>
        <w:tc>
          <w:tcPr>
            <w:tcW w:w="301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 xml:space="preserve">                  C</w:t>
            </w:r>
          </w:p>
        </w:tc>
        <w:tc>
          <w:tcPr>
            <w:tcW w:w="653" w:type="dxa"/>
            <w:vMerge w:val="continue"/>
            <w:vAlign w:val="center"/>
          </w:tcPr>
          <w:p>
            <w:pPr>
              <w:spacing w:after="0" w:line="340" w:lineRule="exact"/>
              <w:jc w:val="center"/>
              <w:rPr>
                <w:rFonts w:ascii="宋体" w:hAnsi="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0" w:hRule="atLeast"/>
          <w:jc w:val="center"/>
        </w:trPr>
        <w:tc>
          <w:tcPr>
            <w:tcW w:w="995" w:type="dxa"/>
            <w:vMerge w:val="restart"/>
            <w:vAlign w:val="center"/>
          </w:tcPr>
          <w:p>
            <w:pPr>
              <w:widowControl w:val="0"/>
              <w:spacing w:after="0" w:line="340" w:lineRule="exact"/>
              <w:ind w:firstLine="180" w:firstLineChars="100"/>
              <w:jc w:val="center"/>
              <w:rPr>
                <w:rFonts w:ascii="宋体" w:hAnsi="宋体"/>
                <w:kern w:val="2"/>
                <w:sz w:val="18"/>
                <w:szCs w:val="18"/>
              </w:rPr>
            </w:pPr>
            <w:r>
              <w:rPr>
                <w:rFonts w:hint="eastAsia" w:ascii="宋体" w:hAnsi="宋体"/>
                <w:kern w:val="2"/>
                <w:sz w:val="18"/>
                <w:szCs w:val="18"/>
              </w:rPr>
              <w:t>考</w:t>
            </w:r>
          </w:p>
          <w:p>
            <w:pPr>
              <w:widowControl w:val="0"/>
              <w:spacing w:after="0" w:line="340" w:lineRule="exact"/>
              <w:ind w:firstLine="180" w:firstLineChars="100"/>
              <w:jc w:val="center"/>
              <w:rPr>
                <w:rFonts w:ascii="宋体" w:hAnsi="宋体"/>
                <w:kern w:val="2"/>
                <w:sz w:val="18"/>
                <w:szCs w:val="18"/>
              </w:rPr>
            </w:pPr>
            <w:r>
              <w:rPr>
                <w:rFonts w:hint="eastAsia" w:ascii="宋体" w:hAnsi="宋体"/>
                <w:kern w:val="2"/>
                <w:sz w:val="18"/>
                <w:szCs w:val="18"/>
              </w:rPr>
              <w:t>务</w:t>
            </w:r>
          </w:p>
          <w:p>
            <w:pPr>
              <w:widowControl w:val="0"/>
              <w:spacing w:after="0" w:line="340" w:lineRule="exact"/>
              <w:ind w:firstLine="180" w:firstLineChars="100"/>
              <w:jc w:val="center"/>
              <w:rPr>
                <w:rFonts w:ascii="宋体" w:hAnsi="宋体"/>
                <w:kern w:val="2"/>
                <w:sz w:val="18"/>
                <w:szCs w:val="18"/>
              </w:rPr>
            </w:pPr>
            <w:r>
              <w:rPr>
                <w:rFonts w:hint="eastAsia" w:ascii="宋体" w:hAnsi="宋体"/>
                <w:kern w:val="2"/>
                <w:sz w:val="18"/>
                <w:szCs w:val="18"/>
              </w:rPr>
              <w:t>组</w:t>
            </w:r>
          </w:p>
          <w:p>
            <w:pPr>
              <w:widowControl w:val="0"/>
              <w:spacing w:after="0" w:line="340" w:lineRule="exact"/>
              <w:ind w:firstLine="180" w:firstLineChars="100"/>
              <w:jc w:val="center"/>
              <w:rPr>
                <w:rFonts w:ascii="宋体" w:hAnsi="宋体"/>
                <w:kern w:val="2"/>
                <w:sz w:val="18"/>
                <w:szCs w:val="18"/>
              </w:rPr>
            </w:pPr>
            <w:r>
              <w:rPr>
                <w:rFonts w:hint="eastAsia" w:ascii="宋体" w:hAnsi="宋体"/>
                <w:kern w:val="2"/>
                <w:sz w:val="18"/>
                <w:szCs w:val="18"/>
              </w:rPr>
              <w:t>织</w:t>
            </w:r>
          </w:p>
          <w:p>
            <w:pPr>
              <w:widowControl w:val="0"/>
              <w:spacing w:after="0" w:line="340" w:lineRule="exact"/>
              <w:ind w:firstLine="90" w:firstLineChars="50"/>
              <w:jc w:val="both"/>
              <w:rPr>
                <w:rFonts w:ascii="宋体" w:hAnsi="宋体"/>
                <w:kern w:val="2"/>
                <w:sz w:val="18"/>
                <w:szCs w:val="18"/>
              </w:rPr>
            </w:pPr>
            <w:r>
              <w:rPr>
                <w:rFonts w:hint="eastAsia" w:ascii="宋体" w:hAnsi="宋体"/>
                <w:kern w:val="2"/>
                <w:sz w:val="18"/>
                <w:szCs w:val="18"/>
              </w:rPr>
              <w:t>（15分）</w:t>
            </w:r>
          </w:p>
        </w:tc>
        <w:tc>
          <w:tcPr>
            <w:tcW w:w="1007"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考务管理</w:t>
            </w:r>
          </w:p>
          <w:p>
            <w:pPr>
              <w:widowControl w:val="0"/>
              <w:spacing w:after="0" w:line="340" w:lineRule="exact"/>
              <w:jc w:val="both"/>
              <w:rPr>
                <w:rFonts w:ascii="宋体" w:hAnsi="宋体"/>
                <w:kern w:val="2"/>
                <w:sz w:val="18"/>
                <w:szCs w:val="18"/>
              </w:rPr>
            </w:pPr>
            <w:r>
              <w:rPr>
                <w:rFonts w:hint="eastAsia" w:ascii="宋体" w:hAnsi="宋体"/>
                <w:kern w:val="2"/>
                <w:sz w:val="18"/>
                <w:szCs w:val="18"/>
              </w:rPr>
              <w:t>（5分）</w:t>
            </w:r>
          </w:p>
        </w:tc>
        <w:tc>
          <w:tcPr>
            <w:tcW w:w="349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教学单位有专职人员负责考</w:t>
            </w:r>
            <w:r>
              <w:rPr>
                <w:rFonts w:hint="eastAsia" w:ascii="宋体" w:hAnsi="宋体"/>
                <w:color w:val="000000"/>
                <w:kern w:val="2"/>
                <w:sz w:val="18"/>
                <w:szCs w:val="18"/>
              </w:rPr>
              <w:t>务</w:t>
            </w:r>
            <w:r>
              <w:rPr>
                <w:rFonts w:hint="eastAsia" w:ascii="宋体" w:hAnsi="宋体"/>
                <w:kern w:val="2"/>
                <w:sz w:val="18"/>
                <w:szCs w:val="18"/>
              </w:rPr>
              <w:t>管理工作，岗位职责明确，工作认真负责</w:t>
            </w:r>
          </w:p>
        </w:tc>
        <w:tc>
          <w:tcPr>
            <w:tcW w:w="301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教学单位有专人负责考务管理，岗位职责不明确，工作责任心不强</w:t>
            </w:r>
          </w:p>
        </w:tc>
        <w:tc>
          <w:tcPr>
            <w:tcW w:w="653" w:type="dxa"/>
            <w:vAlign w:val="center"/>
          </w:tcPr>
          <w:p>
            <w:pPr>
              <w:spacing w:after="0" w:line="340" w:lineRule="exact"/>
              <w:jc w:val="center"/>
              <w:rPr>
                <w:rFonts w:ascii="宋体" w:hAnsi="宋体"/>
                <w:kern w:val="2"/>
                <w:sz w:val="18"/>
                <w:szCs w:val="18"/>
              </w:rPr>
            </w:pPr>
            <w:r>
              <w:rPr>
                <w:rFonts w:hint="eastAsia" w:ascii="宋体" w:hAnsi="宋体"/>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15" w:hRule="atLeast"/>
          <w:jc w:val="center"/>
        </w:trPr>
        <w:tc>
          <w:tcPr>
            <w:tcW w:w="995" w:type="dxa"/>
            <w:vMerge w:val="continue"/>
            <w:vAlign w:val="center"/>
          </w:tcPr>
          <w:p>
            <w:pPr>
              <w:widowControl w:val="0"/>
              <w:spacing w:after="0" w:line="340" w:lineRule="exact"/>
              <w:jc w:val="center"/>
              <w:rPr>
                <w:rFonts w:ascii="宋体" w:hAnsi="宋体"/>
                <w:kern w:val="2"/>
                <w:sz w:val="18"/>
                <w:szCs w:val="18"/>
              </w:rPr>
            </w:pPr>
          </w:p>
        </w:tc>
        <w:tc>
          <w:tcPr>
            <w:tcW w:w="1007" w:type="dxa"/>
            <w:vAlign w:val="center"/>
          </w:tcPr>
          <w:p>
            <w:pPr>
              <w:widowControl w:val="0"/>
              <w:spacing w:after="0" w:line="340" w:lineRule="exact"/>
              <w:ind w:firstLine="720" w:firstLineChars="400"/>
              <w:jc w:val="both"/>
              <w:rPr>
                <w:rFonts w:ascii="宋体" w:hAnsi="宋体"/>
                <w:kern w:val="2"/>
                <w:sz w:val="18"/>
                <w:szCs w:val="18"/>
              </w:rPr>
            </w:pPr>
            <w:r>
              <w:rPr>
                <w:rFonts w:hint="eastAsia" w:ascii="宋体" w:hAnsi="宋体"/>
                <w:kern w:val="2"/>
                <w:sz w:val="18"/>
                <w:szCs w:val="18"/>
              </w:rPr>
              <w:t xml:space="preserve"> </w:t>
            </w:r>
          </w:p>
          <w:p>
            <w:pPr>
              <w:widowControl w:val="0"/>
              <w:spacing w:after="0" w:line="340" w:lineRule="exact"/>
              <w:jc w:val="both"/>
              <w:rPr>
                <w:rFonts w:ascii="宋体" w:hAnsi="宋体"/>
                <w:kern w:val="2"/>
                <w:sz w:val="18"/>
                <w:szCs w:val="18"/>
              </w:rPr>
            </w:pPr>
            <w:r>
              <w:rPr>
                <w:rFonts w:hint="eastAsia" w:ascii="宋体" w:hAnsi="宋体"/>
                <w:kern w:val="2"/>
                <w:sz w:val="18"/>
                <w:szCs w:val="18"/>
              </w:rPr>
              <w:t>日程安排</w:t>
            </w:r>
          </w:p>
          <w:p>
            <w:pPr>
              <w:widowControl w:val="0"/>
              <w:spacing w:after="0" w:line="340" w:lineRule="exact"/>
              <w:jc w:val="both"/>
              <w:rPr>
                <w:rFonts w:ascii="宋体" w:hAnsi="宋体"/>
                <w:kern w:val="2"/>
                <w:sz w:val="18"/>
                <w:szCs w:val="18"/>
              </w:rPr>
            </w:pPr>
            <w:r>
              <w:rPr>
                <w:rFonts w:hint="eastAsia" w:ascii="宋体" w:hAnsi="宋体"/>
                <w:kern w:val="2"/>
                <w:sz w:val="18"/>
                <w:szCs w:val="18"/>
              </w:rPr>
              <w:t>（5分）</w:t>
            </w:r>
          </w:p>
        </w:tc>
        <w:tc>
          <w:tcPr>
            <w:tcW w:w="349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考试日程安排内容具体完整、要求明确；有考试时间、地点、班级、考生人数、监考人员等内容，考试日程安排合理</w:t>
            </w:r>
          </w:p>
        </w:tc>
        <w:tc>
          <w:tcPr>
            <w:tcW w:w="301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有考试日程安排表，考试时间、地点、班级、考生人数、监考人员等内容较完整，考试日程安排较合理</w:t>
            </w:r>
          </w:p>
        </w:tc>
        <w:tc>
          <w:tcPr>
            <w:tcW w:w="653" w:type="dxa"/>
            <w:vAlign w:val="center"/>
          </w:tcPr>
          <w:p>
            <w:pPr>
              <w:spacing w:after="0" w:line="340" w:lineRule="exact"/>
              <w:jc w:val="center"/>
              <w:rPr>
                <w:rFonts w:ascii="宋体" w:hAnsi="宋体"/>
                <w:kern w:val="2"/>
                <w:sz w:val="18"/>
                <w:szCs w:val="18"/>
              </w:rPr>
            </w:pPr>
            <w:r>
              <w:rPr>
                <w:rFonts w:hint="eastAsia" w:ascii="宋体" w:hAnsi="宋体"/>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455" w:hRule="atLeast"/>
          <w:jc w:val="center"/>
        </w:trPr>
        <w:tc>
          <w:tcPr>
            <w:tcW w:w="995" w:type="dxa"/>
            <w:vMerge w:val="continue"/>
            <w:vAlign w:val="center"/>
          </w:tcPr>
          <w:p>
            <w:pPr>
              <w:widowControl w:val="0"/>
              <w:spacing w:after="0" w:line="340" w:lineRule="exact"/>
              <w:jc w:val="center"/>
              <w:rPr>
                <w:rFonts w:ascii="宋体" w:hAnsi="宋体"/>
                <w:kern w:val="2"/>
                <w:sz w:val="18"/>
                <w:szCs w:val="18"/>
              </w:rPr>
            </w:pPr>
          </w:p>
        </w:tc>
        <w:tc>
          <w:tcPr>
            <w:tcW w:w="1007" w:type="dxa"/>
            <w:vAlign w:val="center"/>
          </w:tcPr>
          <w:p>
            <w:pPr>
              <w:widowControl w:val="0"/>
              <w:spacing w:after="0" w:line="340" w:lineRule="exact"/>
              <w:ind w:firstLine="720" w:firstLineChars="400"/>
              <w:jc w:val="both"/>
              <w:rPr>
                <w:rFonts w:ascii="宋体" w:hAnsi="宋体"/>
                <w:kern w:val="2"/>
                <w:sz w:val="18"/>
                <w:szCs w:val="18"/>
              </w:rPr>
            </w:pPr>
            <w:r>
              <w:rPr>
                <w:rFonts w:hint="eastAsia" w:ascii="宋体" w:hAnsi="宋体"/>
                <w:kern w:val="2"/>
                <w:sz w:val="18"/>
                <w:szCs w:val="18"/>
              </w:rPr>
              <w:t xml:space="preserve"> 试卷归档</w:t>
            </w:r>
          </w:p>
          <w:p>
            <w:pPr>
              <w:widowControl w:val="0"/>
              <w:spacing w:after="0" w:line="340" w:lineRule="exact"/>
              <w:jc w:val="both"/>
              <w:rPr>
                <w:rFonts w:ascii="宋体" w:hAnsi="宋体"/>
                <w:kern w:val="2"/>
                <w:sz w:val="18"/>
                <w:szCs w:val="18"/>
              </w:rPr>
            </w:pPr>
            <w:r>
              <w:rPr>
                <w:rFonts w:hint="eastAsia" w:ascii="宋体" w:hAnsi="宋体"/>
                <w:kern w:val="2"/>
                <w:sz w:val="18"/>
                <w:szCs w:val="18"/>
              </w:rPr>
              <w:t>（5分）</w:t>
            </w:r>
          </w:p>
        </w:tc>
        <w:tc>
          <w:tcPr>
            <w:tcW w:w="349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试卷装订统一规范，内容完整，命题明细表、评分标准、成绩单、平时成绩、试卷分析表等材料齐全；有专门存放试卷的地点</w:t>
            </w:r>
          </w:p>
        </w:tc>
        <w:tc>
          <w:tcPr>
            <w:tcW w:w="301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试卷装订不统一、材料不完整、有专门存放试卷的地点</w:t>
            </w:r>
          </w:p>
        </w:tc>
        <w:tc>
          <w:tcPr>
            <w:tcW w:w="653" w:type="dxa"/>
            <w:vAlign w:val="center"/>
          </w:tcPr>
          <w:p>
            <w:pPr>
              <w:spacing w:after="0" w:line="340" w:lineRule="exact"/>
              <w:jc w:val="center"/>
              <w:rPr>
                <w:rFonts w:ascii="宋体" w:hAnsi="宋体"/>
                <w:kern w:val="2"/>
                <w:sz w:val="18"/>
                <w:szCs w:val="18"/>
              </w:rPr>
            </w:pPr>
            <w:r>
              <w:rPr>
                <w:rFonts w:hint="eastAsia" w:ascii="宋体" w:hAnsi="宋体"/>
                <w:kern w:val="2"/>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65" w:hRule="atLeast"/>
          <w:jc w:val="center"/>
        </w:trPr>
        <w:tc>
          <w:tcPr>
            <w:tcW w:w="995" w:type="dxa"/>
            <w:vMerge w:val="restart"/>
            <w:vAlign w:val="center"/>
          </w:tcPr>
          <w:p>
            <w:pPr>
              <w:jc w:val="center"/>
              <w:rPr>
                <w:sz w:val="18"/>
                <w:szCs w:val="18"/>
              </w:rPr>
            </w:pPr>
            <w:r>
              <w:rPr>
                <w:rFonts w:hint="eastAsia"/>
                <w:sz w:val="18"/>
                <w:szCs w:val="18"/>
              </w:rPr>
              <w:t>命题</w:t>
            </w:r>
          </w:p>
          <w:p>
            <w:r>
              <w:rPr>
                <w:rFonts w:hint="eastAsia"/>
                <w:sz w:val="18"/>
                <w:szCs w:val="18"/>
              </w:rPr>
              <w:t>（30分）</w:t>
            </w:r>
          </w:p>
        </w:tc>
        <w:tc>
          <w:tcPr>
            <w:tcW w:w="1007"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命题原则</w:t>
            </w:r>
          </w:p>
          <w:p>
            <w:pPr>
              <w:widowControl w:val="0"/>
              <w:spacing w:after="0" w:line="340" w:lineRule="exact"/>
              <w:jc w:val="both"/>
              <w:rPr>
                <w:rFonts w:ascii="宋体" w:hAnsi="宋体"/>
                <w:kern w:val="2"/>
                <w:sz w:val="18"/>
                <w:szCs w:val="18"/>
              </w:rPr>
            </w:pPr>
            <w:r>
              <w:rPr>
                <w:rFonts w:hint="eastAsia" w:ascii="宋体" w:hAnsi="宋体"/>
                <w:kern w:val="2"/>
                <w:sz w:val="18"/>
                <w:szCs w:val="18"/>
              </w:rPr>
              <w:t>（10分）</w:t>
            </w:r>
          </w:p>
        </w:tc>
        <w:tc>
          <w:tcPr>
            <w:tcW w:w="349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命题符合大纲要求，覆盖面广，难易适当，突出重点，题意准确；题目数量适宜，拟分科学合理，采分精确</w:t>
            </w:r>
          </w:p>
        </w:tc>
        <w:tc>
          <w:tcPr>
            <w:tcW w:w="301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命题基本符合大纲要求，覆盖面较广，题目数量较适宜，拟分较科学，采分较精确</w:t>
            </w:r>
          </w:p>
        </w:tc>
        <w:tc>
          <w:tcPr>
            <w:tcW w:w="653" w:type="dxa"/>
            <w:vAlign w:val="center"/>
          </w:tcPr>
          <w:p>
            <w:pPr>
              <w:spacing w:after="0" w:line="340" w:lineRule="exac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45" w:hRule="atLeast"/>
          <w:jc w:val="center"/>
        </w:trPr>
        <w:tc>
          <w:tcPr>
            <w:tcW w:w="995" w:type="dxa"/>
            <w:vMerge w:val="continue"/>
            <w:vAlign w:val="center"/>
          </w:tcPr>
          <w:p>
            <w:pPr>
              <w:widowControl w:val="0"/>
              <w:spacing w:after="0" w:line="340" w:lineRule="exact"/>
              <w:jc w:val="center"/>
              <w:rPr>
                <w:rFonts w:ascii="宋体" w:hAnsi="宋体"/>
                <w:kern w:val="2"/>
                <w:sz w:val="18"/>
                <w:szCs w:val="18"/>
              </w:rPr>
            </w:pPr>
          </w:p>
        </w:tc>
        <w:tc>
          <w:tcPr>
            <w:tcW w:w="1007"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试题类型</w:t>
            </w:r>
          </w:p>
          <w:p>
            <w:pPr>
              <w:widowControl w:val="0"/>
              <w:spacing w:after="0" w:line="340" w:lineRule="exact"/>
              <w:jc w:val="both"/>
              <w:rPr>
                <w:rFonts w:ascii="宋体" w:hAnsi="宋体"/>
                <w:kern w:val="2"/>
                <w:sz w:val="18"/>
                <w:szCs w:val="18"/>
              </w:rPr>
            </w:pPr>
            <w:r>
              <w:rPr>
                <w:rFonts w:hint="eastAsia" w:ascii="宋体" w:hAnsi="宋体"/>
                <w:kern w:val="2"/>
                <w:sz w:val="18"/>
                <w:szCs w:val="18"/>
              </w:rPr>
              <w:t>（10分）</w:t>
            </w:r>
          </w:p>
        </w:tc>
        <w:tc>
          <w:tcPr>
            <w:tcW w:w="349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基础题、综合题、提高题所占比例适当；题型有填空、选择、判断、问答、证明、分析、计算、作图等</w:t>
            </w:r>
          </w:p>
        </w:tc>
        <w:tc>
          <w:tcPr>
            <w:tcW w:w="3013" w:type="dxa"/>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基础题、综合题、提高题区分不明显，试题类型较单一</w:t>
            </w:r>
          </w:p>
        </w:tc>
        <w:tc>
          <w:tcPr>
            <w:tcW w:w="653" w:type="dxa"/>
            <w:vAlign w:val="center"/>
          </w:tcPr>
          <w:p>
            <w:pPr>
              <w:spacing w:after="0" w:line="340" w:lineRule="exact"/>
              <w:jc w:val="center"/>
              <w:rPr>
                <w:rFonts w:ascii="宋体" w:hAnsi="宋体"/>
                <w:kern w:val="2"/>
                <w:sz w:val="18"/>
                <w:szCs w:val="18"/>
              </w:rPr>
            </w:pPr>
          </w:p>
          <w:p>
            <w:pPr>
              <w:spacing w:after="0" w:line="340" w:lineRule="exact"/>
              <w:jc w:val="center"/>
              <w:rPr>
                <w:rFonts w:ascii="宋体" w:hAnsi="宋体"/>
                <w:kern w:val="2"/>
                <w:sz w:val="18"/>
                <w:szCs w:val="18"/>
              </w:rPr>
            </w:pPr>
            <w:r>
              <w:rPr>
                <w:rFonts w:hint="eastAsia" w:ascii="宋体" w:hAnsi="宋体"/>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95" w:type="dxa"/>
            <w:vMerge w:val="continue"/>
            <w:tcBorders>
              <w:bottom w:val="single" w:color="auto" w:sz="4" w:space="0"/>
            </w:tcBorders>
            <w:vAlign w:val="center"/>
          </w:tcPr>
          <w:p>
            <w:pPr>
              <w:widowControl w:val="0"/>
              <w:spacing w:after="0" w:line="340" w:lineRule="exact"/>
              <w:jc w:val="center"/>
              <w:rPr>
                <w:rFonts w:ascii="宋体" w:hAnsi="宋体"/>
                <w:kern w:val="2"/>
                <w:sz w:val="18"/>
                <w:szCs w:val="18"/>
              </w:rPr>
            </w:pPr>
          </w:p>
        </w:tc>
        <w:tc>
          <w:tcPr>
            <w:tcW w:w="1007" w:type="dxa"/>
            <w:tcBorders>
              <w:bottom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命题方法（10分）</w:t>
            </w:r>
          </w:p>
        </w:tc>
        <w:tc>
          <w:tcPr>
            <w:tcW w:w="3493" w:type="dxa"/>
            <w:tcBorders>
              <w:bottom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院（部）统一安排命题，试题审批手续完善，部分课程实行教考分离，有A、B卷</w:t>
            </w:r>
          </w:p>
        </w:tc>
        <w:tc>
          <w:tcPr>
            <w:tcW w:w="3013" w:type="dxa"/>
            <w:tcBorders>
              <w:bottom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授课教师自己命题，试题各级审批手续较完善，有A、B卷</w:t>
            </w:r>
          </w:p>
        </w:tc>
        <w:tc>
          <w:tcPr>
            <w:tcW w:w="660" w:type="dxa"/>
            <w:gridSpan w:val="2"/>
            <w:tcBorders>
              <w:bottom w:val="single" w:color="auto" w:sz="4" w:space="0"/>
            </w:tcBorders>
            <w:vAlign w:val="center"/>
          </w:tcPr>
          <w:p>
            <w:pPr>
              <w:spacing w:after="0" w:line="340" w:lineRule="exac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95" w:type="dxa"/>
            <w:vMerge w:val="restart"/>
            <w:tcBorders>
              <w:bottom w:val="single" w:color="auto" w:sz="4" w:space="0"/>
            </w:tcBorders>
            <w:vAlign w:val="center"/>
          </w:tcPr>
          <w:p>
            <w:pPr>
              <w:widowControl w:val="0"/>
              <w:spacing w:after="0" w:line="320" w:lineRule="atLeast"/>
              <w:jc w:val="both"/>
              <w:rPr>
                <w:rFonts w:ascii="宋体" w:hAnsi="宋体"/>
                <w:kern w:val="2"/>
                <w:sz w:val="18"/>
                <w:szCs w:val="18"/>
              </w:rPr>
            </w:pPr>
          </w:p>
          <w:p>
            <w:pPr>
              <w:widowControl w:val="0"/>
              <w:spacing w:after="0" w:line="320" w:lineRule="atLeast"/>
              <w:jc w:val="both"/>
              <w:rPr>
                <w:rFonts w:ascii="宋体" w:hAnsi="宋体"/>
                <w:kern w:val="2"/>
                <w:sz w:val="18"/>
                <w:szCs w:val="18"/>
              </w:rPr>
            </w:pPr>
          </w:p>
          <w:p>
            <w:pPr>
              <w:widowControl w:val="0"/>
              <w:spacing w:after="0" w:line="320" w:lineRule="atLeast"/>
              <w:jc w:val="both"/>
              <w:rPr>
                <w:rFonts w:ascii="宋体" w:hAnsi="宋体"/>
                <w:kern w:val="2"/>
                <w:sz w:val="18"/>
                <w:szCs w:val="18"/>
              </w:rPr>
            </w:pPr>
          </w:p>
          <w:p>
            <w:pPr>
              <w:widowControl w:val="0"/>
              <w:spacing w:after="0" w:line="320" w:lineRule="atLeast"/>
              <w:jc w:val="both"/>
              <w:rPr>
                <w:rFonts w:ascii="宋体" w:hAnsi="宋体"/>
                <w:kern w:val="2"/>
                <w:sz w:val="18"/>
                <w:szCs w:val="18"/>
              </w:rPr>
            </w:pPr>
          </w:p>
          <w:p>
            <w:pPr>
              <w:widowControl w:val="0"/>
              <w:spacing w:after="0" w:line="320" w:lineRule="atLeast"/>
              <w:jc w:val="both"/>
              <w:rPr>
                <w:rFonts w:ascii="宋体" w:hAnsi="宋体"/>
                <w:kern w:val="2"/>
                <w:sz w:val="18"/>
                <w:szCs w:val="18"/>
              </w:rPr>
            </w:pPr>
            <w:r>
              <w:rPr>
                <w:rFonts w:hint="eastAsia" w:ascii="宋体" w:hAnsi="宋体"/>
                <w:kern w:val="2"/>
                <w:sz w:val="18"/>
                <w:szCs w:val="18"/>
              </w:rPr>
              <w:t>考试过程</w:t>
            </w:r>
          </w:p>
          <w:p>
            <w:pPr>
              <w:widowControl w:val="0"/>
              <w:spacing w:after="0" w:line="320" w:lineRule="atLeast"/>
              <w:jc w:val="both"/>
              <w:rPr>
                <w:rFonts w:ascii="宋体" w:hAnsi="宋体"/>
                <w:kern w:val="2"/>
                <w:sz w:val="18"/>
                <w:szCs w:val="18"/>
              </w:rPr>
            </w:pPr>
            <w:r>
              <w:rPr>
                <w:rFonts w:hint="eastAsia" w:ascii="宋体" w:hAnsi="宋体"/>
                <w:kern w:val="2"/>
                <w:sz w:val="18"/>
                <w:szCs w:val="18"/>
              </w:rPr>
              <w:t>（15分）</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考场规则</w:t>
            </w:r>
          </w:p>
          <w:p>
            <w:pPr>
              <w:widowControl w:val="0"/>
              <w:spacing w:after="0" w:line="340" w:lineRule="exact"/>
              <w:jc w:val="center"/>
              <w:rPr>
                <w:rFonts w:ascii="宋体" w:hAnsi="宋体"/>
                <w:kern w:val="2"/>
                <w:sz w:val="18"/>
                <w:szCs w:val="18"/>
              </w:rPr>
            </w:pPr>
            <w:r>
              <w:rPr>
                <w:rFonts w:hint="eastAsia" w:ascii="宋体" w:hAnsi="宋体"/>
                <w:kern w:val="2"/>
                <w:sz w:val="18"/>
                <w:szCs w:val="18"/>
              </w:rPr>
              <w:t>（4分）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横向座位间隔至少一位，纵向座位排列整齐，大教室监考不少于3位，小教室不少于2位，有具体的考场规则，可操作性强，有考场记录表</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监考人数按要求配备，有考场记录表，座位安排不合理</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p>
          <w:p>
            <w:pPr>
              <w:widowControl w:val="0"/>
              <w:spacing w:after="0" w:line="340" w:lineRule="exact"/>
              <w:jc w:val="center"/>
              <w:rPr>
                <w:rFonts w:ascii="宋体" w:hAnsi="宋体"/>
                <w:kern w:val="2"/>
                <w:sz w:val="18"/>
                <w:szCs w:val="18"/>
              </w:rPr>
            </w:pPr>
            <w:r>
              <w:rPr>
                <w:rFonts w:hint="eastAsia" w:ascii="宋体" w:hAnsi="宋体"/>
                <w:kern w:val="2"/>
                <w:sz w:val="18"/>
                <w:szCs w:val="18"/>
              </w:rPr>
              <w:t>4</w:t>
            </w:r>
          </w:p>
          <w:p>
            <w:pPr>
              <w:widowControl w:val="0"/>
              <w:spacing w:after="0" w:line="340" w:lineRule="exact"/>
              <w:jc w:val="center"/>
              <w:rPr>
                <w:rFonts w:ascii="宋体" w:hAnsi="宋体"/>
                <w:color w:val="FF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95" w:type="dxa"/>
            <w:vMerge w:val="continue"/>
            <w:tcBorders>
              <w:bottom w:val="single" w:color="auto" w:sz="4" w:space="0"/>
            </w:tcBorders>
            <w:vAlign w:val="center"/>
          </w:tcPr>
          <w:p>
            <w:pPr>
              <w:widowControl w:val="0"/>
              <w:spacing w:after="0" w:line="320" w:lineRule="atLeast"/>
              <w:jc w:val="both"/>
              <w:rPr>
                <w:rFonts w:ascii="宋体" w:hAnsi="宋体"/>
                <w:kern w:val="2"/>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监考</w:t>
            </w:r>
          </w:p>
          <w:p>
            <w:pPr>
              <w:widowControl w:val="0"/>
              <w:spacing w:after="0" w:line="340" w:lineRule="exact"/>
              <w:jc w:val="center"/>
              <w:rPr>
                <w:rFonts w:ascii="宋体" w:hAnsi="宋体"/>
                <w:kern w:val="2"/>
                <w:sz w:val="18"/>
                <w:szCs w:val="18"/>
              </w:rPr>
            </w:pPr>
            <w:r>
              <w:rPr>
                <w:rFonts w:hint="eastAsia" w:ascii="宋体" w:hAnsi="宋体"/>
                <w:kern w:val="2"/>
                <w:sz w:val="18"/>
                <w:szCs w:val="18"/>
              </w:rPr>
              <w:t>（4分）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监考教师提前30分钟到场，清点考生人数，检查证件，强调考场纪律，监考人员责任心强，坚守岗位，严格执行考试工作要求，严肃考试纪律，认真填写考场记录表，监考教师监控质量高</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能执行考试工作要求，填写考场记录表较认真，考生证件不齐全，监考人员责任心一般，监控质量一般</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continue"/>
            <w:tcBorders>
              <w:bottom w:val="single" w:color="auto" w:sz="4" w:space="0"/>
            </w:tcBorders>
            <w:vAlign w:val="center"/>
          </w:tcPr>
          <w:p>
            <w:pPr>
              <w:widowControl w:val="0"/>
              <w:spacing w:after="0" w:line="320" w:lineRule="atLeast"/>
              <w:jc w:val="both"/>
              <w:rPr>
                <w:rFonts w:ascii="宋体" w:hAnsi="宋体"/>
                <w:kern w:val="2"/>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领卷、发卷、收卷</w:t>
            </w:r>
          </w:p>
          <w:p>
            <w:pPr>
              <w:widowControl w:val="0"/>
              <w:spacing w:after="0" w:line="340" w:lineRule="exact"/>
              <w:jc w:val="center"/>
              <w:rPr>
                <w:rFonts w:ascii="宋体" w:hAnsi="宋体"/>
                <w:kern w:val="2"/>
                <w:sz w:val="18"/>
                <w:szCs w:val="18"/>
              </w:rPr>
            </w:pPr>
            <w:r>
              <w:rPr>
                <w:rFonts w:hint="eastAsia" w:ascii="宋体" w:hAnsi="宋体"/>
                <w:kern w:val="2"/>
                <w:sz w:val="18"/>
                <w:szCs w:val="18"/>
              </w:rPr>
              <w:t>（4分）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监考人员按规定提前领取试卷，准时发卷，及时有序收卷并上交，考场纪律良好</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highlight w:val="none"/>
              </w:rPr>
            </w:pPr>
            <w:r>
              <w:rPr>
                <w:rFonts w:hint="eastAsia" w:ascii="宋体" w:hAnsi="宋体"/>
                <w:kern w:val="2"/>
                <w:sz w:val="18"/>
                <w:szCs w:val="18"/>
                <w:highlight w:val="none"/>
              </w:rPr>
              <w:t>监考人员能提前领取试卷，发放和收卷较准时，收卷现场秩序一般</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hint="eastAsia" w:ascii="宋体" w:hAnsi="宋体" w:eastAsia="宋体"/>
                <w:kern w:val="2"/>
                <w:sz w:val="18"/>
                <w:szCs w:val="18"/>
                <w:highlight w:val="none"/>
                <w:lang w:eastAsia="zh-CN"/>
              </w:rPr>
            </w:pPr>
            <w:r>
              <w:rPr>
                <w:rFonts w:hint="eastAsia" w:ascii="宋体" w:hAnsi="宋体"/>
                <w:kern w:val="2"/>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continue"/>
            <w:tcBorders>
              <w:bottom w:val="single" w:color="auto" w:sz="4" w:space="0"/>
            </w:tcBorders>
            <w:vAlign w:val="center"/>
          </w:tcPr>
          <w:p>
            <w:pPr>
              <w:widowControl w:val="0"/>
              <w:spacing w:after="0" w:line="320" w:lineRule="atLeast"/>
              <w:jc w:val="both"/>
              <w:rPr>
                <w:rFonts w:ascii="宋体" w:hAnsi="宋体"/>
                <w:kern w:val="2"/>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巡考</w:t>
            </w:r>
          </w:p>
          <w:p>
            <w:pPr>
              <w:widowControl w:val="0"/>
              <w:spacing w:after="0" w:line="340" w:lineRule="exact"/>
              <w:jc w:val="center"/>
              <w:rPr>
                <w:rFonts w:ascii="宋体" w:hAnsi="宋体"/>
                <w:kern w:val="2"/>
                <w:sz w:val="18"/>
                <w:szCs w:val="18"/>
              </w:rPr>
            </w:pPr>
            <w:r>
              <w:rPr>
                <w:rFonts w:hint="eastAsia" w:ascii="宋体" w:hAnsi="宋体"/>
                <w:kern w:val="2"/>
                <w:sz w:val="18"/>
                <w:szCs w:val="18"/>
              </w:rPr>
              <w:t>（3分）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有专人巡考，能监控考试全过程并能及时发现和妥善处理考试过程中出现的问题</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巡考人员没有按时到达考场，未能及时发现和处理考试过程中出现的问题</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restart"/>
            <w:tcBorders>
              <w:bottom w:val="single" w:color="auto" w:sz="4" w:space="0"/>
            </w:tcBorders>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成绩评定</w:t>
            </w:r>
          </w:p>
          <w:p>
            <w:pPr>
              <w:widowControl w:val="0"/>
              <w:spacing w:after="0" w:line="320" w:lineRule="atLeast"/>
              <w:jc w:val="both"/>
              <w:rPr>
                <w:rFonts w:ascii="宋体" w:hAnsi="宋体"/>
                <w:kern w:val="2"/>
                <w:sz w:val="18"/>
                <w:szCs w:val="18"/>
              </w:rPr>
            </w:pPr>
            <w:r>
              <w:rPr>
                <w:rFonts w:hint="eastAsia" w:ascii="宋体" w:hAnsi="宋体"/>
                <w:kern w:val="2"/>
                <w:sz w:val="18"/>
                <w:szCs w:val="18"/>
              </w:rPr>
              <w:t>（25分）</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p>
          <w:p>
            <w:pPr>
              <w:widowControl w:val="0"/>
              <w:spacing w:after="0" w:line="340" w:lineRule="exact"/>
              <w:jc w:val="center"/>
              <w:rPr>
                <w:rFonts w:ascii="宋体" w:hAnsi="宋体"/>
                <w:kern w:val="2"/>
                <w:sz w:val="18"/>
                <w:szCs w:val="18"/>
              </w:rPr>
            </w:pPr>
            <w:r>
              <w:rPr>
                <w:rFonts w:hint="eastAsia" w:ascii="宋体" w:hAnsi="宋体"/>
                <w:kern w:val="2"/>
                <w:sz w:val="18"/>
                <w:szCs w:val="18"/>
              </w:rPr>
              <w:t>平时成绩</w:t>
            </w:r>
          </w:p>
          <w:p>
            <w:pPr>
              <w:widowControl w:val="0"/>
              <w:spacing w:after="0" w:line="340" w:lineRule="exact"/>
              <w:jc w:val="center"/>
              <w:rPr>
                <w:rFonts w:ascii="宋体" w:hAnsi="宋体"/>
                <w:kern w:val="2"/>
                <w:sz w:val="18"/>
                <w:szCs w:val="18"/>
              </w:rPr>
            </w:pPr>
            <w:r>
              <w:rPr>
                <w:rFonts w:hint="eastAsia" w:ascii="宋体" w:hAnsi="宋体"/>
                <w:kern w:val="2"/>
                <w:sz w:val="18"/>
                <w:szCs w:val="18"/>
              </w:rPr>
              <w:t>（7分）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平时成绩考核制度完善，考核认真，成绩记录完整，总评成绩计算比例按规定执行</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平时成绩记录较完整，无明显改动痕迹，总评成绩计算比例没有按规定执行</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continue"/>
            <w:tcBorders>
              <w:bottom w:val="single" w:color="auto" w:sz="4" w:space="0"/>
            </w:tcBorders>
            <w:vAlign w:val="center"/>
          </w:tcPr>
          <w:p>
            <w:pPr>
              <w:widowControl w:val="0"/>
              <w:spacing w:after="0" w:line="320" w:lineRule="atLeast"/>
              <w:jc w:val="both"/>
              <w:rPr>
                <w:rFonts w:ascii="宋体" w:hAnsi="宋体"/>
                <w:kern w:val="2"/>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p>
          <w:p>
            <w:pPr>
              <w:widowControl w:val="0"/>
              <w:spacing w:after="0" w:line="340" w:lineRule="exact"/>
              <w:jc w:val="center"/>
              <w:rPr>
                <w:rFonts w:ascii="宋体" w:hAnsi="宋体"/>
                <w:kern w:val="2"/>
                <w:sz w:val="18"/>
                <w:szCs w:val="18"/>
              </w:rPr>
            </w:pPr>
            <w:r>
              <w:rPr>
                <w:rFonts w:hint="eastAsia" w:ascii="宋体" w:hAnsi="宋体"/>
                <w:kern w:val="2"/>
                <w:sz w:val="18"/>
                <w:szCs w:val="18"/>
              </w:rPr>
              <w:t>评分标准</w:t>
            </w:r>
          </w:p>
          <w:p>
            <w:pPr>
              <w:widowControl w:val="0"/>
              <w:spacing w:after="0" w:line="340" w:lineRule="exact"/>
              <w:jc w:val="center"/>
              <w:rPr>
                <w:rFonts w:ascii="宋体" w:hAnsi="宋体"/>
                <w:kern w:val="2"/>
                <w:sz w:val="18"/>
                <w:szCs w:val="18"/>
              </w:rPr>
            </w:pPr>
            <w:r>
              <w:rPr>
                <w:rFonts w:hint="eastAsia" w:ascii="宋体" w:hAnsi="宋体"/>
                <w:kern w:val="2"/>
                <w:sz w:val="18"/>
                <w:szCs w:val="18"/>
              </w:rPr>
              <w:t>（7分）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有评分标准，包括每题的正确答案或答案要点、每题的给分依据和掌握尺度以及评分的注意事项，各题答案准确无误</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有评分标准、标准较具体，有一定的操作性，各题答案准确无误</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continue"/>
            <w:tcBorders>
              <w:bottom w:val="single" w:color="auto" w:sz="4" w:space="0"/>
            </w:tcBorders>
            <w:vAlign w:val="center"/>
          </w:tcPr>
          <w:p>
            <w:pPr>
              <w:widowControl w:val="0"/>
              <w:spacing w:after="0" w:line="320" w:lineRule="atLeast"/>
              <w:jc w:val="both"/>
              <w:rPr>
                <w:rFonts w:ascii="宋体" w:hAnsi="宋体"/>
                <w:kern w:val="2"/>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p>
          <w:p>
            <w:pPr>
              <w:widowControl w:val="0"/>
              <w:spacing w:after="0" w:line="340" w:lineRule="exact"/>
              <w:jc w:val="center"/>
              <w:rPr>
                <w:rFonts w:ascii="宋体" w:hAnsi="宋体"/>
                <w:kern w:val="2"/>
                <w:sz w:val="18"/>
                <w:szCs w:val="18"/>
              </w:rPr>
            </w:pPr>
            <w:r>
              <w:rPr>
                <w:rFonts w:hint="eastAsia" w:ascii="宋体" w:hAnsi="宋体"/>
                <w:kern w:val="2"/>
                <w:sz w:val="18"/>
                <w:szCs w:val="18"/>
              </w:rPr>
              <w:t>阅卷</w:t>
            </w:r>
          </w:p>
          <w:p>
            <w:pPr>
              <w:widowControl w:val="0"/>
              <w:spacing w:after="0" w:line="340" w:lineRule="exact"/>
              <w:jc w:val="center"/>
              <w:rPr>
                <w:rFonts w:ascii="宋体" w:hAnsi="宋体"/>
                <w:kern w:val="2"/>
                <w:sz w:val="18"/>
                <w:szCs w:val="18"/>
              </w:rPr>
            </w:pPr>
            <w:r>
              <w:rPr>
                <w:rFonts w:hint="eastAsia" w:ascii="宋体" w:hAnsi="宋体"/>
                <w:kern w:val="2"/>
                <w:sz w:val="18"/>
                <w:szCs w:val="18"/>
              </w:rPr>
              <w:t>评分</w:t>
            </w:r>
          </w:p>
          <w:p>
            <w:pPr>
              <w:widowControl w:val="0"/>
              <w:spacing w:after="0" w:line="340" w:lineRule="exact"/>
              <w:jc w:val="center"/>
              <w:rPr>
                <w:rFonts w:ascii="宋体" w:hAnsi="宋体"/>
                <w:kern w:val="2"/>
                <w:sz w:val="18"/>
                <w:szCs w:val="18"/>
              </w:rPr>
            </w:pPr>
            <w:r>
              <w:rPr>
                <w:rFonts w:hint="eastAsia" w:ascii="宋体" w:hAnsi="宋体"/>
                <w:kern w:val="2"/>
                <w:sz w:val="18"/>
                <w:szCs w:val="18"/>
              </w:rPr>
              <w:t>（7分）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能严格按照评卷标准及时进行阅卷，以教研室为单位采用集体（不能少于3人）阅卷、流水作业，批阅试卷用红色笔，试卷上有阅卷人、总分人、核分人的签名。若给分有改动，在改动处有签名，核分无误</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基本能按照评分标准进行阅卷评分。没有采用流水作业，没有统一用红笔，有阅卷人签名，更改处没有教师签名，核分无误</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continue"/>
            <w:tcBorders>
              <w:bottom w:val="single" w:color="auto" w:sz="4" w:space="0"/>
            </w:tcBorders>
            <w:vAlign w:val="center"/>
          </w:tcPr>
          <w:p>
            <w:pPr>
              <w:widowControl w:val="0"/>
              <w:spacing w:after="0" w:line="320" w:lineRule="atLeast"/>
              <w:jc w:val="both"/>
              <w:rPr>
                <w:rFonts w:ascii="宋体" w:hAnsi="宋体"/>
                <w:kern w:val="2"/>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成绩登记</w:t>
            </w:r>
          </w:p>
          <w:p>
            <w:pPr>
              <w:widowControl w:val="0"/>
              <w:spacing w:after="0" w:line="340" w:lineRule="exact"/>
              <w:jc w:val="center"/>
              <w:rPr>
                <w:rFonts w:ascii="宋体" w:hAnsi="宋体"/>
                <w:kern w:val="2"/>
                <w:sz w:val="18"/>
                <w:szCs w:val="18"/>
              </w:rPr>
            </w:pPr>
            <w:r>
              <w:rPr>
                <w:rFonts w:hint="eastAsia" w:ascii="宋体" w:hAnsi="宋体"/>
                <w:kern w:val="2"/>
                <w:sz w:val="18"/>
                <w:szCs w:val="18"/>
              </w:rPr>
              <w:t>（4分）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按规定时间和要求录入成绩，成绩登记准确，填写规范、完整，总评成绩按规定比例计算</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没有按规定时间录入成绩，成绩登记无误，填写较规范完整，总评成绩没有按规定比例计算</w:t>
            </w:r>
            <w:r>
              <w:rPr>
                <w:rFonts w:ascii="宋体" w:hAnsi="宋体"/>
                <w:kern w:val="2"/>
                <w:sz w:val="18"/>
                <w:szCs w:val="18"/>
              </w:rPr>
              <w:t xml:space="preserve"> </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restart"/>
            <w:tcBorders>
              <w:bottom w:val="single" w:color="auto" w:sz="4" w:space="0"/>
            </w:tcBorders>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试卷分析</w:t>
            </w:r>
          </w:p>
          <w:p>
            <w:pPr>
              <w:widowControl w:val="0"/>
              <w:spacing w:after="0" w:line="320" w:lineRule="atLeast"/>
              <w:jc w:val="both"/>
              <w:rPr>
                <w:rFonts w:ascii="宋体" w:hAnsi="宋体"/>
                <w:kern w:val="2"/>
                <w:sz w:val="18"/>
                <w:szCs w:val="18"/>
              </w:rPr>
            </w:pPr>
            <w:r>
              <w:rPr>
                <w:rFonts w:hint="eastAsia" w:ascii="宋体" w:hAnsi="宋体"/>
                <w:kern w:val="2"/>
                <w:sz w:val="18"/>
                <w:szCs w:val="18"/>
              </w:rPr>
              <w:t>（15分）</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定性分析</w:t>
            </w:r>
          </w:p>
          <w:p>
            <w:pPr>
              <w:widowControl w:val="0"/>
              <w:spacing w:after="0" w:line="340" w:lineRule="exact"/>
              <w:jc w:val="center"/>
              <w:rPr>
                <w:rFonts w:ascii="宋体" w:hAnsi="宋体"/>
                <w:kern w:val="2"/>
                <w:sz w:val="18"/>
                <w:szCs w:val="18"/>
              </w:rPr>
            </w:pPr>
            <w:r>
              <w:rPr>
                <w:rFonts w:hint="eastAsia" w:ascii="宋体" w:hAnsi="宋体"/>
                <w:kern w:val="2"/>
                <w:sz w:val="18"/>
                <w:szCs w:val="18"/>
              </w:rPr>
              <w:t>（8分）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对试卷质量分析客观、全面，针对考试成绩分析教学中存在的问题，并提出切实可行的改进措施，试卷分析签字手续完善</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rPr>
            </w:pPr>
            <w:r>
              <w:rPr>
                <w:rFonts w:hint="eastAsia" w:ascii="宋体" w:hAnsi="宋体"/>
                <w:kern w:val="2"/>
                <w:sz w:val="18"/>
                <w:szCs w:val="18"/>
              </w:rPr>
              <w:t>试卷质量分析较全面，提出的改进措施不具体，试卷分析签字手续不完善</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95" w:type="dxa"/>
            <w:vMerge w:val="continue"/>
            <w:tcBorders>
              <w:bottom w:val="single" w:color="auto" w:sz="4" w:space="0"/>
            </w:tcBorders>
            <w:vAlign w:val="center"/>
          </w:tcPr>
          <w:p>
            <w:pPr>
              <w:widowControl w:val="0"/>
              <w:spacing w:after="0" w:line="320" w:lineRule="atLeast"/>
              <w:jc w:val="both"/>
              <w:rPr>
                <w:rFonts w:ascii="宋体" w:hAnsi="宋体"/>
                <w:kern w:val="2"/>
                <w:sz w:val="18"/>
                <w:szCs w:val="18"/>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ascii="宋体" w:hAnsi="宋体"/>
                <w:kern w:val="2"/>
                <w:sz w:val="18"/>
                <w:szCs w:val="18"/>
                <w:highlight w:val="none"/>
              </w:rPr>
            </w:pPr>
            <w:r>
              <w:rPr>
                <w:rFonts w:hint="eastAsia" w:ascii="宋体" w:hAnsi="宋体"/>
                <w:kern w:val="2"/>
                <w:sz w:val="18"/>
                <w:szCs w:val="18"/>
                <w:highlight w:val="none"/>
              </w:rPr>
              <w:t>定量分析</w:t>
            </w:r>
          </w:p>
          <w:p>
            <w:pPr>
              <w:widowControl w:val="0"/>
              <w:spacing w:after="0" w:line="340" w:lineRule="exact"/>
              <w:jc w:val="center"/>
              <w:rPr>
                <w:rFonts w:ascii="宋体" w:hAnsi="宋体"/>
                <w:kern w:val="2"/>
                <w:sz w:val="18"/>
                <w:szCs w:val="18"/>
                <w:highlight w:val="none"/>
              </w:rPr>
            </w:pPr>
            <w:r>
              <w:rPr>
                <w:rFonts w:hint="eastAsia" w:ascii="宋体" w:hAnsi="宋体"/>
                <w:kern w:val="2"/>
                <w:sz w:val="18"/>
                <w:szCs w:val="18"/>
                <w:highlight w:val="none"/>
              </w:rPr>
              <w:t>（7分）</w:t>
            </w:r>
          </w:p>
        </w:tc>
        <w:tc>
          <w:tcPr>
            <w:tcW w:w="349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highlight w:val="none"/>
              </w:rPr>
            </w:pPr>
            <w:r>
              <w:rPr>
                <w:rFonts w:hint="eastAsia" w:ascii="宋体" w:hAnsi="宋体"/>
                <w:kern w:val="2"/>
                <w:sz w:val="18"/>
                <w:szCs w:val="18"/>
                <w:highlight w:val="none"/>
              </w:rPr>
              <w:t>成绩统计准确，分布合理</w:t>
            </w:r>
          </w:p>
        </w:tc>
        <w:tc>
          <w:tcPr>
            <w:tcW w:w="3013" w:type="dxa"/>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both"/>
              <w:rPr>
                <w:rFonts w:ascii="宋体" w:hAnsi="宋体"/>
                <w:kern w:val="2"/>
                <w:sz w:val="18"/>
                <w:szCs w:val="18"/>
                <w:highlight w:val="none"/>
              </w:rPr>
            </w:pPr>
            <w:r>
              <w:rPr>
                <w:rFonts w:hint="eastAsia" w:ascii="宋体" w:hAnsi="宋体"/>
                <w:kern w:val="2"/>
                <w:sz w:val="18"/>
                <w:szCs w:val="18"/>
                <w:highlight w:val="none"/>
              </w:rPr>
              <w:t>成绩统计较准确，分布较合理</w:t>
            </w:r>
          </w:p>
        </w:tc>
        <w:tc>
          <w:tcPr>
            <w:tcW w:w="660" w:type="dxa"/>
            <w:gridSpan w:val="2"/>
            <w:tcBorders>
              <w:top w:val="single" w:color="auto" w:sz="4" w:space="0"/>
              <w:left w:val="single" w:color="auto" w:sz="4" w:space="0"/>
              <w:bottom w:val="single" w:color="auto" w:sz="4" w:space="0"/>
              <w:right w:val="single" w:color="auto" w:sz="4" w:space="0"/>
            </w:tcBorders>
            <w:vAlign w:val="center"/>
          </w:tcPr>
          <w:p>
            <w:pPr>
              <w:widowControl w:val="0"/>
              <w:spacing w:after="0" w:line="340" w:lineRule="exact"/>
              <w:jc w:val="center"/>
              <w:rPr>
                <w:rFonts w:hint="eastAsia" w:ascii="宋体" w:hAnsi="宋体" w:eastAsia="宋体"/>
                <w:kern w:val="2"/>
                <w:sz w:val="18"/>
                <w:szCs w:val="18"/>
                <w:highlight w:val="none"/>
                <w:lang w:eastAsia="zh-CN"/>
              </w:rPr>
            </w:pPr>
            <w:r>
              <w:rPr>
                <w:rFonts w:hint="eastAsia" w:ascii="宋体" w:hAnsi="宋体"/>
                <w:kern w:val="2"/>
                <w:sz w:val="18"/>
                <w:szCs w:val="18"/>
                <w:highlight w:val="none"/>
                <w:lang w:val="en-US" w:eastAsia="zh-CN"/>
              </w:rPr>
              <w:t>6</w:t>
            </w:r>
          </w:p>
        </w:tc>
      </w:tr>
    </w:tbl>
    <w:p>
      <w:pPr>
        <w:widowControl w:val="0"/>
        <w:spacing w:after="0" w:line="320" w:lineRule="atLeast"/>
        <w:ind w:right="105"/>
        <w:jc w:val="right"/>
        <w:rPr>
          <w:rFonts w:ascii="宋体" w:hAnsi="宋体"/>
          <w:kern w:val="2"/>
          <w:sz w:val="21"/>
          <w:szCs w:val="21"/>
        </w:rPr>
      </w:pPr>
    </w:p>
    <w:p>
      <w:pPr>
        <w:widowControl w:val="0"/>
        <w:spacing w:before="156" w:beforeLines="50" w:after="0" w:line="240" w:lineRule="exact"/>
        <w:ind w:left="885" w:leftChars="-85" w:hanging="1063" w:hangingChars="441"/>
        <w:rPr>
          <w:rFonts w:ascii="宋体" w:hAnsi="宋体" w:cs="黑体"/>
          <w:kern w:val="2"/>
          <w:sz w:val="24"/>
          <w:szCs w:val="24"/>
        </w:rPr>
      </w:pPr>
      <w:r>
        <w:rPr>
          <w:rFonts w:hint="eastAsia" w:ascii="黑体" w:hAnsi="宋体" w:eastAsia="黑体" w:cs="黑体"/>
          <w:b/>
          <w:kern w:val="2"/>
          <w:sz w:val="24"/>
          <w:szCs w:val="24"/>
        </w:rPr>
        <w:t>说明：</w:t>
      </w:r>
      <w:r>
        <w:rPr>
          <w:rFonts w:hint="eastAsia" w:ascii="宋体" w:hAnsi="宋体" w:cs="黑体"/>
          <w:kern w:val="2"/>
          <w:sz w:val="24"/>
          <w:szCs w:val="24"/>
        </w:rPr>
        <w:t>1.本方案有一级指标5个，二级指标16个。二级指标的评价等级分为A、B、C、D四级，评价标准给出A、C两级，介于A、C级之间的为B级，低于C级的为D级。</w:t>
      </w:r>
    </w:p>
    <w:p>
      <w:pPr>
        <w:widowControl w:val="0"/>
        <w:spacing w:after="0" w:line="240" w:lineRule="exact"/>
        <w:ind w:left="793" w:leftChars="35" w:hanging="720" w:hangingChars="300"/>
        <w:rPr>
          <w:rFonts w:ascii="宋体" w:hAnsi="宋体"/>
          <w:kern w:val="2"/>
          <w:sz w:val="24"/>
          <w:szCs w:val="24"/>
        </w:rPr>
      </w:pPr>
      <w:r>
        <w:rPr>
          <w:rFonts w:hint="eastAsia" w:ascii="宋体" w:hAnsi="宋体" w:cs="黑体"/>
          <w:kern w:val="2"/>
          <w:sz w:val="24"/>
          <w:szCs w:val="24"/>
        </w:rPr>
        <w:t xml:space="preserve">    2.评价结论分为优秀、良好、及格和不及格四级。优秀：总分≥90；良好：总分≥80；及格：总分≥60；不及格：总分&lt;60。</w:t>
      </w: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ind w:firstLine="480" w:firstLineChars="200"/>
        <w:jc w:val="both"/>
        <w:rPr>
          <w:rFonts w:ascii="黑体" w:hAnsi="宋体" w:eastAsia="黑体"/>
          <w:bCs/>
          <w:kern w:val="2"/>
          <w:sz w:val="24"/>
          <w:szCs w:val="24"/>
        </w:rPr>
      </w:pPr>
    </w:p>
    <w:p>
      <w:pPr>
        <w:widowControl w:val="0"/>
        <w:spacing w:after="156" w:afterLines="50" w:line="320" w:lineRule="atLeast"/>
        <w:jc w:val="both"/>
        <w:rPr>
          <w:rFonts w:hint="eastAsia" w:ascii="黑体" w:hAnsi="宋体" w:eastAsia="黑体"/>
          <w:bCs/>
          <w:kern w:val="2"/>
          <w:sz w:val="24"/>
          <w:szCs w:val="24"/>
        </w:rPr>
      </w:pPr>
    </w:p>
    <w:p>
      <w:pPr>
        <w:widowControl w:val="0"/>
        <w:spacing w:after="156" w:afterLines="50" w:line="320" w:lineRule="atLeast"/>
        <w:jc w:val="both"/>
        <w:rPr>
          <w:rFonts w:hint="eastAsia" w:ascii="黑体" w:hAnsi="宋体" w:eastAsia="黑体"/>
          <w:bCs/>
          <w:kern w:val="2"/>
          <w:sz w:val="24"/>
          <w:szCs w:val="24"/>
        </w:rPr>
      </w:pPr>
    </w:p>
    <w:p>
      <w:pPr>
        <w:widowControl w:val="0"/>
        <w:spacing w:after="156" w:afterLines="50" w:line="320" w:lineRule="atLeast"/>
        <w:jc w:val="both"/>
        <w:rPr>
          <w:rFonts w:ascii="黑体" w:hAnsi="宋体" w:eastAsia="黑体"/>
          <w:bCs/>
          <w:kern w:val="2"/>
          <w:sz w:val="24"/>
          <w:szCs w:val="24"/>
        </w:rPr>
      </w:pPr>
      <w:r>
        <w:rPr>
          <w:rFonts w:hint="eastAsia" w:ascii="黑体" w:hAnsi="宋体" w:eastAsia="黑体"/>
          <w:bCs/>
          <w:kern w:val="2"/>
          <w:sz w:val="24"/>
          <w:szCs w:val="24"/>
        </w:rPr>
        <w:t>附件2：</w:t>
      </w:r>
    </w:p>
    <w:p>
      <w:pPr>
        <w:widowControl w:val="0"/>
        <w:spacing w:after="156" w:afterLines="50" w:line="320" w:lineRule="atLeast"/>
        <w:ind w:firstLine="602" w:firstLineChars="200"/>
        <w:jc w:val="center"/>
        <w:rPr>
          <w:rFonts w:ascii="黑体" w:hAnsi="宋体" w:eastAsia="黑体"/>
          <w:b/>
          <w:kern w:val="2"/>
          <w:sz w:val="30"/>
          <w:szCs w:val="30"/>
        </w:rPr>
      </w:pPr>
      <w:r>
        <w:rPr>
          <w:rFonts w:hint="eastAsia" w:ascii="黑体" w:hAnsi="宋体" w:eastAsia="黑体"/>
          <w:b/>
          <w:kern w:val="2"/>
          <w:sz w:val="30"/>
          <w:szCs w:val="30"/>
        </w:rPr>
        <w:t>基础课部考试质量自评得分</w:t>
      </w:r>
    </w:p>
    <w:tbl>
      <w:tblPr>
        <w:tblStyle w:val="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161"/>
        <w:gridCol w:w="2835"/>
        <w:gridCol w:w="29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43" w:type="dxa"/>
            <w:vMerge w:val="restart"/>
          </w:tcPr>
          <w:p>
            <w:pPr>
              <w:widowControl w:val="0"/>
              <w:spacing w:after="0" w:line="320" w:lineRule="atLeast"/>
              <w:jc w:val="both"/>
              <w:rPr>
                <w:rFonts w:ascii="宋体" w:hAnsi="宋体"/>
                <w:kern w:val="2"/>
                <w:sz w:val="18"/>
                <w:szCs w:val="18"/>
              </w:rPr>
            </w:pPr>
          </w:p>
          <w:p>
            <w:pPr>
              <w:widowControl w:val="0"/>
              <w:spacing w:after="0" w:line="320" w:lineRule="atLeast"/>
              <w:jc w:val="both"/>
              <w:rPr>
                <w:rFonts w:ascii="宋体" w:hAnsi="宋体"/>
                <w:kern w:val="2"/>
                <w:sz w:val="18"/>
                <w:szCs w:val="18"/>
              </w:rPr>
            </w:pPr>
            <w:r>
              <w:rPr>
                <w:rFonts w:hint="eastAsia" w:ascii="宋体" w:hAnsi="宋体"/>
                <w:kern w:val="2"/>
                <w:sz w:val="18"/>
                <w:szCs w:val="18"/>
              </w:rPr>
              <w:t>一级指标</w:t>
            </w:r>
          </w:p>
        </w:tc>
        <w:tc>
          <w:tcPr>
            <w:tcW w:w="1161" w:type="dxa"/>
            <w:vMerge w:val="restart"/>
          </w:tcPr>
          <w:p>
            <w:pPr>
              <w:widowControl w:val="0"/>
              <w:spacing w:after="0" w:line="320" w:lineRule="atLeast"/>
              <w:jc w:val="both"/>
              <w:rPr>
                <w:rFonts w:ascii="宋体" w:hAnsi="宋体"/>
                <w:kern w:val="2"/>
                <w:sz w:val="18"/>
                <w:szCs w:val="18"/>
              </w:rPr>
            </w:pPr>
          </w:p>
          <w:p>
            <w:pPr>
              <w:widowControl w:val="0"/>
              <w:spacing w:after="0" w:line="320" w:lineRule="atLeast"/>
              <w:jc w:val="both"/>
              <w:rPr>
                <w:rFonts w:ascii="宋体" w:hAnsi="宋体"/>
                <w:kern w:val="2"/>
                <w:sz w:val="18"/>
                <w:szCs w:val="18"/>
              </w:rPr>
            </w:pPr>
            <w:r>
              <w:rPr>
                <w:rFonts w:hint="eastAsia" w:ascii="宋体" w:hAnsi="宋体"/>
                <w:kern w:val="2"/>
                <w:sz w:val="18"/>
                <w:szCs w:val="18"/>
              </w:rPr>
              <w:t>二级指标</w:t>
            </w:r>
          </w:p>
        </w:tc>
        <w:tc>
          <w:tcPr>
            <w:tcW w:w="5764" w:type="dxa"/>
            <w:gridSpan w:val="2"/>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等级标准</w:t>
            </w:r>
          </w:p>
        </w:tc>
        <w:tc>
          <w:tcPr>
            <w:tcW w:w="709" w:type="dxa"/>
            <w:vMerge w:val="restart"/>
          </w:tcPr>
          <w:p>
            <w:pPr>
              <w:widowControl w:val="0"/>
              <w:spacing w:after="0" w:line="320" w:lineRule="atLeast"/>
              <w:jc w:val="both"/>
              <w:rPr>
                <w:rFonts w:ascii="宋体" w:hAnsi="宋体"/>
                <w:kern w:val="2"/>
                <w:sz w:val="18"/>
                <w:szCs w:val="18"/>
              </w:rPr>
            </w:pPr>
          </w:p>
          <w:p>
            <w:pPr>
              <w:widowControl w:val="0"/>
              <w:spacing w:after="0" w:line="320" w:lineRule="atLeast"/>
              <w:ind w:firstLine="90" w:firstLineChars="50"/>
              <w:jc w:val="both"/>
              <w:rPr>
                <w:rFonts w:ascii="宋体" w:hAnsi="宋体"/>
                <w:kern w:val="2"/>
                <w:sz w:val="18"/>
                <w:szCs w:val="18"/>
              </w:rPr>
            </w:pPr>
            <w:r>
              <w:rPr>
                <w:rFonts w:hint="eastAsia" w:ascii="宋体" w:hAnsi="宋体"/>
                <w:kern w:val="2"/>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43" w:type="dxa"/>
            <w:vMerge w:val="continue"/>
          </w:tcPr>
          <w:p>
            <w:pPr>
              <w:widowControl w:val="0"/>
              <w:spacing w:after="0" w:line="320" w:lineRule="atLeast"/>
              <w:jc w:val="both"/>
              <w:rPr>
                <w:rFonts w:ascii="宋体" w:hAnsi="宋体"/>
                <w:kern w:val="2"/>
                <w:sz w:val="18"/>
                <w:szCs w:val="18"/>
              </w:rPr>
            </w:pPr>
          </w:p>
        </w:tc>
        <w:tc>
          <w:tcPr>
            <w:tcW w:w="1161" w:type="dxa"/>
            <w:vMerge w:val="continue"/>
          </w:tcPr>
          <w:p>
            <w:pPr>
              <w:widowControl w:val="0"/>
              <w:spacing w:after="0" w:line="320" w:lineRule="atLeast"/>
              <w:jc w:val="both"/>
              <w:rPr>
                <w:rFonts w:ascii="宋体" w:hAnsi="宋体"/>
                <w:kern w:val="2"/>
                <w:sz w:val="18"/>
                <w:szCs w:val="18"/>
              </w:rPr>
            </w:pPr>
          </w:p>
        </w:tc>
        <w:tc>
          <w:tcPr>
            <w:tcW w:w="2835" w:type="dxa"/>
          </w:tcPr>
          <w:p>
            <w:pPr>
              <w:widowControl w:val="0"/>
              <w:spacing w:after="0" w:line="320" w:lineRule="atLeast"/>
              <w:jc w:val="both"/>
              <w:rPr>
                <w:rFonts w:ascii="宋体" w:hAnsi="宋体"/>
                <w:kern w:val="2"/>
                <w:sz w:val="18"/>
                <w:szCs w:val="18"/>
              </w:rPr>
            </w:pPr>
            <w:r>
              <w:rPr>
                <w:rFonts w:hint="eastAsia" w:ascii="宋体" w:hAnsi="宋体"/>
                <w:kern w:val="2"/>
                <w:sz w:val="18"/>
                <w:szCs w:val="18"/>
              </w:rPr>
              <w:t xml:space="preserve">              A</w:t>
            </w:r>
          </w:p>
        </w:tc>
        <w:tc>
          <w:tcPr>
            <w:tcW w:w="2929" w:type="dxa"/>
          </w:tcPr>
          <w:p>
            <w:pPr>
              <w:widowControl w:val="0"/>
              <w:spacing w:after="0" w:line="320" w:lineRule="atLeast"/>
              <w:jc w:val="both"/>
              <w:rPr>
                <w:rFonts w:ascii="宋体" w:hAnsi="宋体"/>
                <w:kern w:val="2"/>
                <w:sz w:val="18"/>
                <w:szCs w:val="18"/>
              </w:rPr>
            </w:pPr>
            <w:r>
              <w:rPr>
                <w:rFonts w:hint="eastAsia" w:ascii="宋体" w:hAnsi="宋体"/>
                <w:kern w:val="2"/>
                <w:sz w:val="18"/>
                <w:szCs w:val="18"/>
              </w:rPr>
              <w:t xml:space="preserve">               C</w:t>
            </w:r>
          </w:p>
        </w:tc>
        <w:tc>
          <w:tcPr>
            <w:tcW w:w="709" w:type="dxa"/>
            <w:vMerge w:val="continue"/>
          </w:tcPr>
          <w:p>
            <w:pPr>
              <w:widowControl w:val="0"/>
              <w:spacing w:after="0" w:line="320" w:lineRule="atLeast"/>
              <w:jc w:val="both"/>
              <w:rPr>
                <w:rFonts w:ascii="宋体" w:hAnsi="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vMerge w:val="restart"/>
            <w:vAlign w:val="center"/>
          </w:tcPr>
          <w:p>
            <w:pPr>
              <w:widowControl w:val="0"/>
              <w:spacing w:after="0" w:line="320" w:lineRule="atLeast"/>
              <w:jc w:val="center"/>
              <w:rPr>
                <w:rFonts w:ascii="宋体" w:hAnsi="宋体"/>
                <w:kern w:val="2"/>
                <w:sz w:val="18"/>
                <w:szCs w:val="18"/>
              </w:rPr>
            </w:pPr>
          </w:p>
          <w:p>
            <w:pPr>
              <w:widowControl w:val="0"/>
              <w:spacing w:after="0" w:line="320" w:lineRule="atLeast"/>
              <w:jc w:val="center"/>
              <w:rPr>
                <w:rFonts w:ascii="宋体" w:hAnsi="宋体"/>
                <w:kern w:val="2"/>
                <w:sz w:val="18"/>
                <w:szCs w:val="18"/>
              </w:rPr>
            </w:pPr>
          </w:p>
          <w:p>
            <w:pPr>
              <w:widowControl w:val="0"/>
              <w:spacing w:after="0" w:line="320" w:lineRule="atLeast"/>
              <w:jc w:val="center"/>
              <w:rPr>
                <w:rFonts w:ascii="宋体" w:hAnsi="宋体"/>
                <w:kern w:val="2"/>
                <w:sz w:val="18"/>
                <w:szCs w:val="18"/>
              </w:rPr>
            </w:pPr>
            <w:r>
              <w:rPr>
                <w:rFonts w:hint="eastAsia" w:ascii="宋体" w:hAnsi="宋体"/>
                <w:kern w:val="2"/>
                <w:sz w:val="18"/>
                <w:szCs w:val="18"/>
              </w:rPr>
              <w:t>组织管理</w:t>
            </w:r>
          </w:p>
          <w:p>
            <w:pPr>
              <w:widowControl w:val="0"/>
              <w:spacing w:after="0" w:line="320" w:lineRule="atLeast"/>
              <w:jc w:val="center"/>
              <w:rPr>
                <w:rFonts w:ascii="宋体" w:hAnsi="宋体"/>
                <w:kern w:val="2"/>
                <w:sz w:val="18"/>
                <w:szCs w:val="18"/>
              </w:rPr>
            </w:pPr>
            <w:r>
              <w:rPr>
                <w:rFonts w:hint="eastAsia" w:ascii="宋体" w:hAnsi="宋体"/>
                <w:kern w:val="2"/>
                <w:sz w:val="18"/>
                <w:szCs w:val="18"/>
              </w:rPr>
              <w:t>（30分）</w:t>
            </w: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管理制度</w:t>
            </w:r>
          </w:p>
          <w:p>
            <w:pPr>
              <w:widowControl w:val="0"/>
              <w:spacing w:after="0" w:line="320" w:lineRule="atLeast"/>
              <w:jc w:val="both"/>
              <w:rPr>
                <w:rFonts w:ascii="宋体" w:hAnsi="宋体"/>
                <w:kern w:val="2"/>
                <w:sz w:val="18"/>
                <w:szCs w:val="18"/>
              </w:rPr>
            </w:pPr>
            <w:r>
              <w:rPr>
                <w:rFonts w:hint="eastAsia" w:ascii="宋体" w:hAnsi="宋体"/>
                <w:kern w:val="2"/>
                <w:sz w:val="18"/>
                <w:szCs w:val="18"/>
              </w:rPr>
              <w:t>（8分）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考场规则和考场记录表齐全，记录表填写规范、完整</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有考场规则，有考场记录表</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考试组织</w:t>
            </w:r>
          </w:p>
          <w:p>
            <w:pPr>
              <w:widowControl w:val="0"/>
              <w:spacing w:after="0" w:line="320" w:lineRule="atLeast"/>
              <w:jc w:val="both"/>
              <w:rPr>
                <w:rFonts w:ascii="宋体" w:hAnsi="宋体"/>
                <w:kern w:val="2"/>
                <w:sz w:val="18"/>
                <w:szCs w:val="18"/>
              </w:rPr>
            </w:pPr>
            <w:r>
              <w:rPr>
                <w:rFonts w:hint="eastAsia" w:ascii="宋体" w:hAnsi="宋体"/>
                <w:kern w:val="2"/>
                <w:sz w:val="18"/>
                <w:szCs w:val="18"/>
              </w:rPr>
              <w:t>（8分）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考务管理人员职责，命题记录，保密措施，考试日程安排表完整规范</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考务管理人员职责，命题记录，保密措施，考试日程安排表有缺陷</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过程管理</w:t>
            </w:r>
          </w:p>
          <w:p>
            <w:pPr>
              <w:widowControl w:val="0"/>
              <w:spacing w:after="0" w:line="320" w:lineRule="atLeast"/>
              <w:jc w:val="both"/>
              <w:rPr>
                <w:rFonts w:ascii="宋体" w:hAnsi="宋体"/>
                <w:kern w:val="2"/>
                <w:sz w:val="18"/>
                <w:szCs w:val="18"/>
              </w:rPr>
            </w:pPr>
            <w:r>
              <w:rPr>
                <w:rFonts w:hint="eastAsia" w:ascii="宋体" w:hAnsi="宋体"/>
                <w:kern w:val="2"/>
                <w:sz w:val="18"/>
                <w:szCs w:val="18"/>
              </w:rPr>
              <w:t>（8分）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监考，领卷，发卷，收卷准确无误，巡考正常</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监考，领卷，发卷，收卷有个别差错</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归档管理</w:t>
            </w:r>
          </w:p>
          <w:p>
            <w:pPr>
              <w:widowControl w:val="0"/>
              <w:spacing w:after="0" w:line="320" w:lineRule="atLeast"/>
              <w:jc w:val="both"/>
              <w:rPr>
                <w:rFonts w:ascii="宋体" w:hAnsi="宋体"/>
                <w:kern w:val="2"/>
                <w:sz w:val="18"/>
                <w:szCs w:val="18"/>
              </w:rPr>
            </w:pPr>
            <w:r>
              <w:rPr>
                <w:rFonts w:hint="eastAsia" w:ascii="宋体" w:hAnsi="宋体"/>
                <w:kern w:val="2"/>
                <w:sz w:val="18"/>
                <w:szCs w:val="18"/>
              </w:rPr>
              <w:t>（6分）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试卷归档规范、完整</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试卷归档基本规范、基本完整</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43" w:type="dxa"/>
            <w:vMerge w:val="restart"/>
            <w:vAlign w:val="center"/>
          </w:tcPr>
          <w:p>
            <w:pPr>
              <w:widowControl w:val="0"/>
              <w:spacing w:after="0" w:line="320" w:lineRule="atLeast"/>
              <w:jc w:val="both"/>
              <w:rPr>
                <w:rFonts w:ascii="宋体" w:hAnsi="宋体"/>
                <w:kern w:val="2"/>
                <w:sz w:val="18"/>
                <w:szCs w:val="18"/>
              </w:rPr>
            </w:pPr>
          </w:p>
          <w:p>
            <w:pPr>
              <w:widowControl w:val="0"/>
              <w:spacing w:after="0" w:line="320" w:lineRule="atLeast"/>
              <w:jc w:val="center"/>
              <w:rPr>
                <w:rFonts w:ascii="宋体" w:hAnsi="宋体"/>
                <w:kern w:val="2"/>
                <w:sz w:val="18"/>
                <w:szCs w:val="18"/>
              </w:rPr>
            </w:pPr>
            <w:r>
              <w:rPr>
                <w:rFonts w:hint="eastAsia" w:ascii="宋体" w:hAnsi="宋体"/>
                <w:kern w:val="2"/>
                <w:sz w:val="18"/>
                <w:szCs w:val="18"/>
              </w:rPr>
              <w:t>命题</w:t>
            </w:r>
          </w:p>
          <w:p>
            <w:pPr>
              <w:widowControl w:val="0"/>
              <w:spacing w:after="0" w:line="320" w:lineRule="atLeast"/>
              <w:jc w:val="center"/>
              <w:rPr>
                <w:rFonts w:ascii="宋体" w:hAnsi="宋体"/>
                <w:kern w:val="2"/>
                <w:sz w:val="18"/>
                <w:szCs w:val="18"/>
              </w:rPr>
            </w:pPr>
            <w:r>
              <w:rPr>
                <w:rFonts w:hint="eastAsia" w:ascii="宋体" w:hAnsi="宋体"/>
                <w:kern w:val="2"/>
                <w:sz w:val="18"/>
                <w:szCs w:val="18"/>
              </w:rPr>
              <w:t>（30分）</w:t>
            </w: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命题原则</w:t>
            </w:r>
          </w:p>
          <w:p>
            <w:pPr>
              <w:widowControl w:val="0"/>
              <w:spacing w:after="0" w:line="320" w:lineRule="atLeast"/>
              <w:jc w:val="both"/>
              <w:rPr>
                <w:rFonts w:ascii="宋体" w:hAnsi="宋体"/>
                <w:kern w:val="2"/>
                <w:sz w:val="18"/>
                <w:szCs w:val="18"/>
              </w:rPr>
            </w:pPr>
            <w:r>
              <w:rPr>
                <w:rFonts w:hint="eastAsia" w:ascii="宋体" w:hAnsi="宋体"/>
                <w:kern w:val="2"/>
                <w:sz w:val="18"/>
                <w:szCs w:val="18"/>
              </w:rPr>
              <w:t>（10分）</w:t>
            </w:r>
          </w:p>
        </w:tc>
        <w:tc>
          <w:tcPr>
            <w:tcW w:w="2835" w:type="dxa"/>
            <w:vAlign w:val="center"/>
          </w:tcPr>
          <w:p>
            <w:pPr>
              <w:widowControl w:val="0"/>
              <w:spacing w:after="0" w:line="320" w:lineRule="atLeast"/>
              <w:jc w:val="both"/>
              <w:rPr>
                <w:rFonts w:ascii="宋体" w:hAnsi="宋体"/>
                <w:color w:val="000000"/>
                <w:kern w:val="2"/>
                <w:sz w:val="18"/>
                <w:szCs w:val="18"/>
              </w:rPr>
            </w:pPr>
            <w:r>
              <w:rPr>
                <w:rFonts w:hint="eastAsia" w:ascii="宋体" w:hAnsi="宋体"/>
                <w:color w:val="000000"/>
                <w:kern w:val="2"/>
                <w:sz w:val="18"/>
                <w:szCs w:val="18"/>
              </w:rPr>
              <w:t>试卷命题在符合大纲、三基要求、覆盖面、难易程度、份量等方面达到要求</w:t>
            </w:r>
          </w:p>
        </w:tc>
        <w:tc>
          <w:tcPr>
            <w:tcW w:w="2929" w:type="dxa"/>
            <w:vAlign w:val="center"/>
          </w:tcPr>
          <w:p>
            <w:pPr>
              <w:widowControl w:val="0"/>
              <w:spacing w:after="0" w:line="320" w:lineRule="atLeast"/>
              <w:jc w:val="both"/>
              <w:rPr>
                <w:rFonts w:ascii="宋体" w:hAnsi="宋体"/>
                <w:color w:val="000000"/>
                <w:kern w:val="2"/>
                <w:sz w:val="18"/>
                <w:szCs w:val="18"/>
              </w:rPr>
            </w:pPr>
            <w:r>
              <w:rPr>
                <w:rFonts w:hint="eastAsia" w:ascii="宋体" w:hAnsi="宋体"/>
                <w:color w:val="000000"/>
                <w:kern w:val="2"/>
                <w:sz w:val="18"/>
                <w:szCs w:val="18"/>
              </w:rPr>
              <w:t>试卷命题在符合大纲、三基要求、覆盖面、难易程度、份量等方面</w:t>
            </w:r>
          </w:p>
          <w:p>
            <w:pPr>
              <w:widowControl w:val="0"/>
              <w:spacing w:after="0" w:line="320" w:lineRule="atLeast"/>
              <w:jc w:val="both"/>
              <w:rPr>
                <w:rFonts w:ascii="宋体" w:hAnsi="宋体"/>
                <w:color w:val="000000"/>
                <w:kern w:val="2"/>
                <w:sz w:val="18"/>
                <w:szCs w:val="18"/>
              </w:rPr>
            </w:pPr>
            <w:r>
              <w:rPr>
                <w:rFonts w:hint="eastAsia" w:ascii="宋体" w:hAnsi="宋体"/>
                <w:color w:val="000000"/>
                <w:kern w:val="2"/>
                <w:sz w:val="18"/>
                <w:szCs w:val="18"/>
              </w:rPr>
              <w:t>基本达到要求</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命题类型</w:t>
            </w:r>
          </w:p>
          <w:p>
            <w:pPr>
              <w:widowControl w:val="0"/>
              <w:spacing w:after="0" w:line="320" w:lineRule="atLeast"/>
              <w:jc w:val="both"/>
              <w:rPr>
                <w:rFonts w:ascii="宋体" w:hAnsi="宋体"/>
                <w:kern w:val="2"/>
                <w:sz w:val="18"/>
                <w:szCs w:val="18"/>
              </w:rPr>
            </w:pPr>
            <w:r>
              <w:rPr>
                <w:rFonts w:hint="eastAsia" w:ascii="宋体" w:hAnsi="宋体"/>
                <w:kern w:val="2"/>
                <w:sz w:val="18"/>
                <w:szCs w:val="18"/>
              </w:rPr>
              <w:t>（10分）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试卷命题种类和题型符合要求</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试卷命题种类和题型单一</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命题方法</w:t>
            </w:r>
          </w:p>
          <w:p>
            <w:pPr>
              <w:widowControl w:val="0"/>
              <w:spacing w:after="0" w:line="320" w:lineRule="atLeast"/>
              <w:jc w:val="both"/>
              <w:rPr>
                <w:rFonts w:ascii="宋体" w:hAnsi="宋体"/>
                <w:kern w:val="2"/>
                <w:sz w:val="18"/>
                <w:szCs w:val="18"/>
              </w:rPr>
            </w:pPr>
            <w:r>
              <w:rPr>
                <w:rFonts w:hint="eastAsia" w:ascii="宋体" w:hAnsi="宋体"/>
                <w:kern w:val="2"/>
                <w:sz w:val="18"/>
                <w:szCs w:val="18"/>
              </w:rPr>
              <w:t>（10分）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试卷命题工作程序及考试方法规范</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试卷命题工作程序及考试方法基本规范</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3" w:type="dxa"/>
            <w:vMerge w:val="restart"/>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评分</w:t>
            </w:r>
          </w:p>
          <w:p>
            <w:pPr>
              <w:widowControl w:val="0"/>
              <w:spacing w:after="0" w:line="320" w:lineRule="atLeast"/>
              <w:jc w:val="center"/>
              <w:rPr>
                <w:rFonts w:ascii="宋体" w:hAnsi="宋体"/>
                <w:kern w:val="2"/>
                <w:sz w:val="18"/>
                <w:szCs w:val="18"/>
              </w:rPr>
            </w:pPr>
            <w:r>
              <w:rPr>
                <w:rFonts w:hint="eastAsia" w:ascii="宋体" w:hAnsi="宋体"/>
                <w:kern w:val="2"/>
                <w:sz w:val="18"/>
                <w:szCs w:val="18"/>
              </w:rPr>
              <w:t>（25分）</w:t>
            </w: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评分标准</w:t>
            </w:r>
          </w:p>
          <w:p>
            <w:pPr>
              <w:widowControl w:val="0"/>
              <w:spacing w:after="0" w:line="320" w:lineRule="atLeast"/>
              <w:jc w:val="both"/>
              <w:rPr>
                <w:rFonts w:ascii="宋体" w:hAnsi="宋体"/>
                <w:kern w:val="2"/>
                <w:sz w:val="18"/>
                <w:szCs w:val="18"/>
              </w:rPr>
            </w:pPr>
            <w:r>
              <w:rPr>
                <w:rFonts w:hint="eastAsia" w:ascii="宋体" w:hAnsi="宋体"/>
                <w:kern w:val="2"/>
                <w:sz w:val="18"/>
                <w:szCs w:val="18"/>
              </w:rPr>
              <w:t>（7分）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评分标准科学、合理</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评分标准基本合理</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阅卷评分</w:t>
            </w:r>
          </w:p>
          <w:p>
            <w:pPr>
              <w:widowControl w:val="0"/>
              <w:spacing w:after="0" w:line="320" w:lineRule="atLeast"/>
              <w:jc w:val="both"/>
              <w:rPr>
                <w:rFonts w:ascii="宋体" w:hAnsi="宋体"/>
                <w:kern w:val="2"/>
                <w:sz w:val="18"/>
                <w:szCs w:val="18"/>
              </w:rPr>
            </w:pPr>
            <w:r>
              <w:rPr>
                <w:rFonts w:hint="eastAsia" w:ascii="宋体" w:hAnsi="宋体"/>
                <w:kern w:val="2"/>
                <w:sz w:val="18"/>
                <w:szCs w:val="18"/>
              </w:rPr>
              <w:t>（7分）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阅卷评分科学、公正、规范</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阅卷评分基本科学、公正、规范</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成绩评定</w:t>
            </w:r>
          </w:p>
          <w:p>
            <w:pPr>
              <w:widowControl w:val="0"/>
              <w:spacing w:after="0" w:line="320" w:lineRule="atLeast"/>
              <w:jc w:val="both"/>
              <w:rPr>
                <w:rFonts w:ascii="宋体" w:hAnsi="宋体"/>
                <w:kern w:val="2"/>
                <w:sz w:val="18"/>
                <w:szCs w:val="18"/>
              </w:rPr>
            </w:pPr>
            <w:r>
              <w:rPr>
                <w:rFonts w:hint="eastAsia" w:ascii="宋体" w:hAnsi="宋体"/>
                <w:kern w:val="2"/>
                <w:sz w:val="18"/>
                <w:szCs w:val="18"/>
              </w:rPr>
              <w:t>（7分）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平时成绩记录、考试成绩记载和总评成绩准确、完整</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平时成绩记录、考试成绩记载和总评成绩基本准确、完整</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成绩录入</w:t>
            </w:r>
          </w:p>
          <w:p>
            <w:pPr>
              <w:widowControl w:val="0"/>
              <w:spacing w:after="0" w:line="320" w:lineRule="atLeast"/>
              <w:jc w:val="both"/>
              <w:rPr>
                <w:rFonts w:ascii="宋体" w:hAnsi="宋体"/>
                <w:kern w:val="2"/>
                <w:sz w:val="18"/>
                <w:szCs w:val="18"/>
              </w:rPr>
            </w:pPr>
            <w:r>
              <w:rPr>
                <w:rFonts w:hint="eastAsia" w:ascii="宋体" w:hAnsi="宋体"/>
                <w:kern w:val="2"/>
                <w:sz w:val="18"/>
                <w:szCs w:val="18"/>
              </w:rPr>
              <w:t>（4分）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按规定时间和要求录入成绩，成绩登记错误率为零</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未按规定时间和要求录入成绩，</w:t>
            </w:r>
          </w:p>
          <w:p>
            <w:pPr>
              <w:widowControl w:val="0"/>
              <w:spacing w:after="0" w:line="320" w:lineRule="atLeast"/>
              <w:jc w:val="both"/>
              <w:rPr>
                <w:rFonts w:ascii="宋体" w:hAnsi="宋体"/>
                <w:kern w:val="2"/>
                <w:sz w:val="18"/>
                <w:szCs w:val="18"/>
              </w:rPr>
            </w:pPr>
            <w:r>
              <w:rPr>
                <w:rFonts w:hint="eastAsia" w:ascii="宋体" w:hAnsi="宋体"/>
                <w:kern w:val="2"/>
                <w:sz w:val="18"/>
                <w:szCs w:val="18"/>
              </w:rPr>
              <w:t>成绩登记有个别错误</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43" w:type="dxa"/>
            <w:vMerge w:val="restart"/>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考试分析</w:t>
            </w:r>
          </w:p>
          <w:p>
            <w:pPr>
              <w:widowControl w:val="0"/>
              <w:spacing w:after="0" w:line="320" w:lineRule="atLeast"/>
              <w:jc w:val="center"/>
              <w:rPr>
                <w:rFonts w:ascii="宋体" w:hAnsi="宋体"/>
                <w:kern w:val="2"/>
                <w:sz w:val="18"/>
                <w:szCs w:val="18"/>
              </w:rPr>
            </w:pPr>
            <w:r>
              <w:rPr>
                <w:rFonts w:hint="eastAsia" w:ascii="宋体" w:hAnsi="宋体"/>
                <w:kern w:val="2"/>
                <w:sz w:val="18"/>
                <w:szCs w:val="18"/>
              </w:rPr>
              <w:t>（15分）</w:t>
            </w: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定性分析</w:t>
            </w:r>
          </w:p>
          <w:p>
            <w:pPr>
              <w:widowControl w:val="0"/>
              <w:spacing w:after="0" w:line="320" w:lineRule="atLeast"/>
              <w:jc w:val="both"/>
              <w:rPr>
                <w:rFonts w:ascii="宋体" w:hAnsi="宋体"/>
                <w:kern w:val="2"/>
                <w:sz w:val="18"/>
                <w:szCs w:val="18"/>
              </w:rPr>
            </w:pPr>
            <w:r>
              <w:rPr>
                <w:rFonts w:hint="eastAsia" w:ascii="宋体" w:hAnsi="宋体"/>
                <w:kern w:val="2"/>
                <w:sz w:val="18"/>
                <w:szCs w:val="18"/>
              </w:rPr>
              <w:t>（8分）</w:t>
            </w:r>
          </w:p>
        </w:tc>
        <w:tc>
          <w:tcPr>
            <w:tcW w:w="2835" w:type="dxa"/>
            <w:vAlign w:val="center"/>
          </w:tcPr>
          <w:p>
            <w:pPr>
              <w:widowControl w:val="0"/>
              <w:spacing w:after="0" w:line="320" w:lineRule="atLeast"/>
              <w:jc w:val="both"/>
              <w:rPr>
                <w:rFonts w:ascii="宋体" w:hAnsi="宋体"/>
                <w:color w:val="000000"/>
                <w:kern w:val="2"/>
                <w:sz w:val="18"/>
                <w:szCs w:val="18"/>
              </w:rPr>
            </w:pPr>
            <w:r>
              <w:rPr>
                <w:rFonts w:hint="eastAsia" w:ascii="宋体" w:hAnsi="宋体"/>
                <w:color w:val="000000"/>
                <w:kern w:val="2"/>
                <w:sz w:val="18"/>
                <w:szCs w:val="18"/>
              </w:rPr>
              <w:t>考试质量、改进措施分析全面、细致</w:t>
            </w:r>
          </w:p>
        </w:tc>
        <w:tc>
          <w:tcPr>
            <w:tcW w:w="2929" w:type="dxa"/>
            <w:vAlign w:val="center"/>
          </w:tcPr>
          <w:p>
            <w:pPr>
              <w:widowControl w:val="0"/>
              <w:spacing w:after="0" w:line="320" w:lineRule="atLeast"/>
              <w:jc w:val="both"/>
              <w:rPr>
                <w:rFonts w:ascii="宋体" w:hAnsi="宋体"/>
                <w:color w:val="000000"/>
                <w:kern w:val="2"/>
                <w:sz w:val="18"/>
                <w:szCs w:val="18"/>
              </w:rPr>
            </w:pPr>
            <w:r>
              <w:rPr>
                <w:rFonts w:hint="eastAsia" w:ascii="宋体" w:hAnsi="宋体"/>
                <w:color w:val="000000"/>
                <w:kern w:val="2"/>
                <w:sz w:val="18"/>
                <w:szCs w:val="18"/>
              </w:rPr>
              <w:t>考试质量、改进措施分析基本全面</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3" w:type="dxa"/>
            <w:vMerge w:val="continue"/>
            <w:vAlign w:val="center"/>
          </w:tcPr>
          <w:p>
            <w:pPr>
              <w:widowControl w:val="0"/>
              <w:spacing w:after="0" w:line="320" w:lineRule="atLeast"/>
              <w:jc w:val="center"/>
              <w:rPr>
                <w:rFonts w:ascii="宋体" w:hAnsi="宋体"/>
                <w:kern w:val="2"/>
                <w:sz w:val="18"/>
                <w:szCs w:val="18"/>
              </w:rPr>
            </w:pPr>
          </w:p>
        </w:tc>
        <w:tc>
          <w:tcPr>
            <w:tcW w:w="1161"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定量分析</w:t>
            </w:r>
          </w:p>
          <w:p>
            <w:pPr>
              <w:widowControl w:val="0"/>
              <w:spacing w:after="0" w:line="320" w:lineRule="atLeast"/>
              <w:jc w:val="both"/>
              <w:rPr>
                <w:rFonts w:ascii="宋体" w:hAnsi="宋体"/>
                <w:kern w:val="2"/>
                <w:sz w:val="18"/>
                <w:szCs w:val="18"/>
              </w:rPr>
            </w:pPr>
            <w:r>
              <w:rPr>
                <w:rFonts w:hint="eastAsia" w:ascii="宋体" w:hAnsi="宋体"/>
                <w:kern w:val="2"/>
                <w:sz w:val="18"/>
                <w:szCs w:val="18"/>
              </w:rPr>
              <w:t>（7分）</w:t>
            </w:r>
          </w:p>
        </w:tc>
        <w:tc>
          <w:tcPr>
            <w:tcW w:w="2835"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成绩统计及分布规律，优良率</w:t>
            </w:r>
          </w:p>
          <w:p>
            <w:pPr>
              <w:widowControl w:val="0"/>
              <w:spacing w:after="0" w:line="320" w:lineRule="atLeast"/>
              <w:jc w:val="both"/>
              <w:rPr>
                <w:rFonts w:ascii="宋体" w:hAnsi="宋体"/>
                <w:kern w:val="2"/>
                <w:sz w:val="18"/>
                <w:szCs w:val="18"/>
              </w:rPr>
            </w:pPr>
            <w:r>
              <w:rPr>
                <w:rFonts w:hint="eastAsia" w:ascii="宋体" w:hAnsi="宋体"/>
                <w:kern w:val="2"/>
                <w:sz w:val="18"/>
                <w:szCs w:val="18"/>
              </w:rPr>
              <w:t>统计准确无误</w:t>
            </w:r>
          </w:p>
        </w:tc>
        <w:tc>
          <w:tcPr>
            <w:tcW w:w="2929" w:type="dxa"/>
            <w:vAlign w:val="center"/>
          </w:tcPr>
          <w:p>
            <w:pPr>
              <w:widowControl w:val="0"/>
              <w:spacing w:after="0" w:line="320" w:lineRule="atLeast"/>
              <w:jc w:val="both"/>
              <w:rPr>
                <w:rFonts w:ascii="宋体" w:hAnsi="宋体"/>
                <w:kern w:val="2"/>
                <w:sz w:val="18"/>
                <w:szCs w:val="18"/>
              </w:rPr>
            </w:pPr>
            <w:r>
              <w:rPr>
                <w:rFonts w:hint="eastAsia" w:ascii="宋体" w:hAnsi="宋体"/>
                <w:kern w:val="2"/>
                <w:sz w:val="18"/>
                <w:szCs w:val="18"/>
              </w:rPr>
              <w:t>成绩统计及分布规律，优良率</w:t>
            </w:r>
          </w:p>
          <w:p>
            <w:pPr>
              <w:widowControl w:val="0"/>
              <w:spacing w:after="0" w:line="320" w:lineRule="atLeast"/>
              <w:jc w:val="both"/>
              <w:rPr>
                <w:rFonts w:ascii="宋体" w:hAnsi="宋体"/>
                <w:kern w:val="2"/>
                <w:sz w:val="18"/>
                <w:szCs w:val="18"/>
              </w:rPr>
            </w:pPr>
            <w:r>
              <w:rPr>
                <w:rFonts w:hint="eastAsia" w:ascii="宋体" w:hAnsi="宋体"/>
                <w:kern w:val="2"/>
                <w:sz w:val="18"/>
                <w:szCs w:val="18"/>
              </w:rPr>
              <w:t>统计基本准确</w:t>
            </w:r>
          </w:p>
        </w:tc>
        <w:tc>
          <w:tcPr>
            <w:tcW w:w="709" w:type="dxa"/>
            <w:vAlign w:val="center"/>
          </w:tcPr>
          <w:p>
            <w:pPr>
              <w:widowControl w:val="0"/>
              <w:spacing w:after="0" w:line="320" w:lineRule="atLeast"/>
              <w:jc w:val="center"/>
              <w:rPr>
                <w:rFonts w:ascii="宋体" w:hAnsi="宋体"/>
                <w:kern w:val="2"/>
                <w:sz w:val="18"/>
                <w:szCs w:val="18"/>
              </w:rPr>
            </w:pPr>
            <w:r>
              <w:rPr>
                <w:rFonts w:hint="eastAsia" w:ascii="宋体" w:hAnsi="宋体"/>
                <w:kern w:val="2"/>
                <w:sz w:val="18"/>
                <w:szCs w:val="18"/>
              </w:rPr>
              <w:t>6</w:t>
            </w:r>
          </w:p>
        </w:tc>
      </w:tr>
    </w:tbl>
    <w:p>
      <w:pPr>
        <w:widowControl w:val="0"/>
        <w:spacing w:before="156" w:beforeLines="50" w:after="0" w:line="360" w:lineRule="exact"/>
        <w:ind w:left="885" w:leftChars="-85" w:hanging="1063" w:hangingChars="441"/>
        <w:rPr>
          <w:rFonts w:ascii="黑体" w:hAnsi="宋体" w:eastAsia="黑体" w:cs="黑体"/>
          <w:kern w:val="2"/>
          <w:sz w:val="24"/>
          <w:szCs w:val="24"/>
        </w:rPr>
      </w:pPr>
      <w:r>
        <w:rPr>
          <w:rFonts w:hint="eastAsia" w:ascii="黑体" w:hAnsi="宋体" w:eastAsia="黑体" w:cs="黑体"/>
          <w:b/>
          <w:kern w:val="2"/>
          <w:sz w:val="24"/>
          <w:szCs w:val="24"/>
        </w:rPr>
        <w:t>说明：</w:t>
      </w:r>
      <w:r>
        <w:rPr>
          <w:rFonts w:hint="eastAsia" w:ascii="黑体" w:hAnsi="宋体" w:eastAsia="黑体" w:cs="黑体"/>
          <w:kern w:val="2"/>
          <w:sz w:val="24"/>
          <w:szCs w:val="24"/>
        </w:rPr>
        <w:t>1.本方案有一级指标4个，二级指标13个。二级指标的评价等级分为A、B、C、D四级，评价标准：给出A、C两级，介于A、C级之间的为B级，低于C级的为D级。</w:t>
      </w:r>
    </w:p>
    <w:p>
      <w:pPr>
        <w:widowControl w:val="0"/>
        <w:spacing w:before="156" w:beforeLines="50" w:after="0" w:line="360" w:lineRule="exact"/>
        <w:ind w:left="880" w:leftChars="-85" w:hanging="1058" w:hangingChars="441"/>
        <w:rPr>
          <w:rFonts w:ascii="黑体" w:hAnsi="宋体" w:eastAsia="黑体" w:cs="黑体"/>
          <w:kern w:val="2"/>
          <w:sz w:val="24"/>
          <w:szCs w:val="24"/>
        </w:rPr>
      </w:pPr>
      <w:r>
        <w:rPr>
          <w:rFonts w:hint="eastAsia" w:ascii="黑体" w:hAnsi="宋体" w:eastAsia="黑体" w:cs="黑体"/>
          <w:kern w:val="2"/>
          <w:sz w:val="24"/>
          <w:szCs w:val="24"/>
        </w:rPr>
        <w:t xml:space="preserve">       2.评价结论分为优秀、良好、及格和不及格四级。优秀：总分≥90；良好：总分≥80；及格：总分≥60；不及格：总分&lt;60</w:t>
      </w:r>
    </w:p>
    <w:p>
      <w:pPr>
        <w:spacing w:after="0" w:line="240" w:lineRule="auto"/>
        <w:rPr>
          <w:b/>
          <w:sz w:val="36"/>
          <w:szCs w:val="36"/>
          <w:u w:val="double"/>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134" w:right="1134" w:bottom="1134"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02"/>
    <w:rsid w:val="00001FD2"/>
    <w:rsid w:val="00052464"/>
    <w:rsid w:val="000B0F05"/>
    <w:rsid w:val="000B5D6B"/>
    <w:rsid w:val="001076BE"/>
    <w:rsid w:val="00137969"/>
    <w:rsid w:val="001409B5"/>
    <w:rsid w:val="001545A4"/>
    <w:rsid w:val="00194414"/>
    <w:rsid w:val="001C4621"/>
    <w:rsid w:val="00213F5B"/>
    <w:rsid w:val="00214FFC"/>
    <w:rsid w:val="00215C58"/>
    <w:rsid w:val="0038374B"/>
    <w:rsid w:val="0038619E"/>
    <w:rsid w:val="003C7C7A"/>
    <w:rsid w:val="00425B8E"/>
    <w:rsid w:val="0052429E"/>
    <w:rsid w:val="005274A7"/>
    <w:rsid w:val="00661048"/>
    <w:rsid w:val="006C3D91"/>
    <w:rsid w:val="007573B4"/>
    <w:rsid w:val="0080442A"/>
    <w:rsid w:val="00824AB3"/>
    <w:rsid w:val="00882BC3"/>
    <w:rsid w:val="008A0612"/>
    <w:rsid w:val="008A4306"/>
    <w:rsid w:val="008E64B9"/>
    <w:rsid w:val="00975475"/>
    <w:rsid w:val="00AC32C9"/>
    <w:rsid w:val="00B20762"/>
    <w:rsid w:val="00B73C98"/>
    <w:rsid w:val="00B807EC"/>
    <w:rsid w:val="00BA3E99"/>
    <w:rsid w:val="00BE349C"/>
    <w:rsid w:val="00C60879"/>
    <w:rsid w:val="00C97ACD"/>
    <w:rsid w:val="00CE2798"/>
    <w:rsid w:val="00D63678"/>
    <w:rsid w:val="00E56E14"/>
    <w:rsid w:val="00E611A7"/>
    <w:rsid w:val="00E71234"/>
    <w:rsid w:val="00E85F9B"/>
    <w:rsid w:val="00EB4305"/>
    <w:rsid w:val="00EE0402"/>
    <w:rsid w:val="00F24236"/>
    <w:rsid w:val="00FC0C6B"/>
    <w:rsid w:val="040B58B0"/>
    <w:rsid w:val="04E21DA0"/>
    <w:rsid w:val="0F9D0055"/>
    <w:rsid w:val="14D53283"/>
    <w:rsid w:val="14E86E74"/>
    <w:rsid w:val="18374807"/>
    <w:rsid w:val="1B9E573F"/>
    <w:rsid w:val="1DA15458"/>
    <w:rsid w:val="1DD0664D"/>
    <w:rsid w:val="270E52CA"/>
    <w:rsid w:val="27F60CEB"/>
    <w:rsid w:val="2AB87F95"/>
    <w:rsid w:val="2CE5524B"/>
    <w:rsid w:val="312800CD"/>
    <w:rsid w:val="345D4DE3"/>
    <w:rsid w:val="379973E9"/>
    <w:rsid w:val="38872D5D"/>
    <w:rsid w:val="3E9D3C12"/>
    <w:rsid w:val="420F3429"/>
    <w:rsid w:val="4383150A"/>
    <w:rsid w:val="45394797"/>
    <w:rsid w:val="47655848"/>
    <w:rsid w:val="47B661C9"/>
    <w:rsid w:val="4C6733FE"/>
    <w:rsid w:val="53FE17EF"/>
    <w:rsid w:val="580A6C80"/>
    <w:rsid w:val="59BD10D8"/>
    <w:rsid w:val="5BD92AB2"/>
    <w:rsid w:val="602C6162"/>
    <w:rsid w:val="640D041F"/>
    <w:rsid w:val="65041F90"/>
    <w:rsid w:val="67E4041C"/>
    <w:rsid w:val="6ADE2818"/>
    <w:rsid w:val="6FC96C7A"/>
    <w:rsid w:val="798E4F9E"/>
    <w:rsid w:val="7A4E5D4C"/>
    <w:rsid w:val="7AE5190F"/>
    <w:rsid w:val="7B227214"/>
    <w:rsid w:val="7C3C6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unhideWhenUsed/>
    <w:qFormat/>
    <w:uiPriority w:val="99"/>
    <w:pPr>
      <w:ind w:firstLine="420" w:firstLineChars="200"/>
    </w:p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184</Words>
  <Characters>1053</Characters>
  <Lines>8</Lines>
  <Paragraphs>2</Paragraphs>
  <TotalTime>1</TotalTime>
  <ScaleCrop>false</ScaleCrop>
  <LinksUpToDate>false</LinksUpToDate>
  <CharactersWithSpaces>1235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2017-06-27T07:54:00Z</dcterms:created>
  <dc:creator>lenovo</dc:creator>
  <cp:lastModifiedBy>wj</cp:lastModifiedBy>
  <cp:lastPrinted>2018-06-06T07:52:00Z</cp:lastPrinted>
  <dcterms:modified xsi:type="dcterms:W3CDTF">2019-11-12T06:27:11Z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