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0D" w:rsidRDefault="0001270D" w:rsidP="0001270D">
      <w:pPr>
        <w:spacing w:afterLines="5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附件一：</w:t>
      </w:r>
    </w:p>
    <w:p w:rsidR="0001270D" w:rsidRDefault="0001270D" w:rsidP="0001270D">
      <w:pPr>
        <w:spacing w:afterLines="50"/>
        <w:ind w:firstLineChars="450" w:firstLine="1446"/>
        <w:jc w:val="left"/>
        <w:rPr>
          <w:rFonts w:ascii="黑体" w:eastAsia="黑体" w:cs="黑体"/>
          <w:b/>
          <w:bCs/>
          <w:color w:val="000000"/>
          <w:kern w:val="0"/>
          <w:sz w:val="32"/>
          <w:szCs w:val="28"/>
        </w:rPr>
      </w:pPr>
      <w:r>
        <w:rPr>
          <w:rFonts w:ascii="黑体" w:eastAsia="黑体" w:cs="黑体" w:hint="eastAsia"/>
          <w:b/>
          <w:bCs/>
          <w:color w:val="000000"/>
          <w:kern w:val="0"/>
          <w:sz w:val="32"/>
          <w:szCs w:val="28"/>
        </w:rPr>
        <w:t>陕西国际商贸学院“精彩一课”听课评价表</w:t>
      </w:r>
    </w:p>
    <w:p w:rsidR="0001270D" w:rsidRDefault="0001270D" w:rsidP="0001270D">
      <w:pPr>
        <w:spacing w:line="440" w:lineRule="exact"/>
        <w:ind w:left="-105" w:right="209" w:firstLine="10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开课单位：课程名称：</w:t>
      </w:r>
    </w:p>
    <w:p w:rsidR="0001270D" w:rsidRDefault="0001270D" w:rsidP="0001270D">
      <w:pPr>
        <w:spacing w:line="440" w:lineRule="exact"/>
        <w:ind w:left="-105" w:right="209" w:firstLine="105"/>
        <w:rPr>
          <w:rFonts w:ascii="宋体" w:hAnsi="宋体"/>
          <w:sz w:val="24"/>
          <w:bdr w:val="single" w:sz="4" w:space="0" w:color="auto"/>
        </w:rPr>
      </w:pPr>
      <w:r>
        <w:rPr>
          <w:rFonts w:ascii="宋体" w:hAnsi="宋体" w:hint="eastAsia"/>
          <w:sz w:val="24"/>
        </w:rPr>
        <w:t>课程类型：□基础课   □专业基础课   □专业课  □实验课  □实习实训</w:t>
      </w:r>
    </w:p>
    <w:p w:rsidR="0001270D" w:rsidRDefault="0001270D" w:rsidP="0001270D">
      <w:pPr>
        <w:spacing w:line="440" w:lineRule="exact"/>
        <w:ind w:left="-105" w:right="209" w:firstLine="10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授课班级：授课教师：</w:t>
      </w:r>
    </w:p>
    <w:p w:rsidR="0001270D" w:rsidRDefault="0001270D" w:rsidP="0001270D">
      <w:pPr>
        <w:spacing w:afterLines="50" w:line="440" w:lineRule="exact"/>
        <w:ind w:left="-108" w:right="210" w:firstLine="10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教师职称：教师年龄层次：□老  □中  □青</w:t>
      </w:r>
    </w:p>
    <w:tbl>
      <w:tblPr>
        <w:tblStyle w:val="a5"/>
        <w:tblW w:w="8500" w:type="dxa"/>
        <w:tblLayout w:type="fixed"/>
        <w:tblLook w:val="0000"/>
      </w:tblPr>
      <w:tblGrid>
        <w:gridCol w:w="1227"/>
        <w:gridCol w:w="3686"/>
        <w:gridCol w:w="895"/>
        <w:gridCol w:w="895"/>
        <w:gridCol w:w="895"/>
        <w:gridCol w:w="895"/>
        <w:gridCol w:w="7"/>
      </w:tblGrid>
      <w:tr w:rsidR="0001270D" w:rsidRPr="006B2687" w:rsidTr="00C635A0">
        <w:trPr>
          <w:gridAfter w:val="1"/>
          <w:wAfter w:w="7" w:type="dxa"/>
          <w:trHeight w:val="732"/>
        </w:trPr>
        <w:tc>
          <w:tcPr>
            <w:tcW w:w="1332" w:type="dxa"/>
            <w:vAlign w:val="center"/>
          </w:tcPr>
          <w:p w:rsidR="0001270D" w:rsidRPr="006B2687" w:rsidRDefault="0001270D" w:rsidP="00C635A0">
            <w:pPr>
              <w:jc w:val="center"/>
              <w:rPr>
                <w:rFonts w:asciiTheme="minorEastAsia" w:hAnsiTheme="minorEastAsia" w:cs="仿宋_GB2312"/>
                <w:bCs/>
                <w:szCs w:val="21"/>
              </w:rPr>
            </w:pPr>
            <w:r w:rsidRPr="006B2687">
              <w:rPr>
                <w:rFonts w:asciiTheme="minorEastAsia" w:hAnsiTheme="minorEastAsia" w:cs="仿宋_GB2312" w:hint="eastAsia"/>
                <w:bCs/>
                <w:szCs w:val="21"/>
              </w:rPr>
              <w:t>测评要素</w:t>
            </w:r>
          </w:p>
        </w:tc>
        <w:tc>
          <w:tcPr>
            <w:tcW w:w="4050" w:type="dxa"/>
            <w:vAlign w:val="center"/>
          </w:tcPr>
          <w:p w:rsidR="0001270D" w:rsidRPr="006B2687" w:rsidRDefault="0001270D" w:rsidP="00C635A0">
            <w:pPr>
              <w:jc w:val="center"/>
              <w:rPr>
                <w:rFonts w:asciiTheme="minorEastAsia" w:hAnsiTheme="minorEastAsia" w:cs="仿宋_GB2312"/>
                <w:bCs/>
                <w:szCs w:val="21"/>
              </w:rPr>
            </w:pPr>
            <w:r w:rsidRPr="006B2687">
              <w:rPr>
                <w:rFonts w:asciiTheme="minorEastAsia" w:hAnsiTheme="minorEastAsia" w:cs="仿宋_GB2312" w:hint="eastAsia"/>
                <w:bCs/>
                <w:szCs w:val="21"/>
              </w:rPr>
              <w:t>参考内涵</w:t>
            </w:r>
          </w:p>
        </w:tc>
        <w:tc>
          <w:tcPr>
            <w:tcW w:w="964" w:type="dxa"/>
            <w:vAlign w:val="center"/>
          </w:tcPr>
          <w:p w:rsidR="0001270D" w:rsidRPr="006B2687" w:rsidRDefault="0001270D" w:rsidP="00C635A0">
            <w:pPr>
              <w:jc w:val="center"/>
              <w:rPr>
                <w:rFonts w:asciiTheme="minorEastAsia" w:hAnsiTheme="minorEastAsia" w:cs="仿宋_GB2312"/>
                <w:bCs/>
                <w:szCs w:val="21"/>
              </w:rPr>
            </w:pPr>
            <w:r w:rsidRPr="006B2687">
              <w:rPr>
                <w:rFonts w:asciiTheme="minorEastAsia" w:hAnsiTheme="minorEastAsia" w:cs="仿宋_GB2312" w:hint="eastAsia"/>
                <w:bCs/>
                <w:szCs w:val="21"/>
              </w:rPr>
              <w:t>优秀</w:t>
            </w:r>
          </w:p>
        </w:tc>
        <w:tc>
          <w:tcPr>
            <w:tcW w:w="964" w:type="dxa"/>
            <w:vAlign w:val="center"/>
          </w:tcPr>
          <w:p w:rsidR="0001270D" w:rsidRPr="006B2687" w:rsidRDefault="0001270D" w:rsidP="00C635A0">
            <w:pPr>
              <w:jc w:val="center"/>
              <w:rPr>
                <w:rFonts w:asciiTheme="minorEastAsia" w:hAnsiTheme="minorEastAsia" w:cs="仿宋_GB2312"/>
                <w:bCs/>
                <w:szCs w:val="21"/>
              </w:rPr>
            </w:pPr>
            <w:r w:rsidRPr="006B2687">
              <w:rPr>
                <w:rFonts w:asciiTheme="minorEastAsia" w:hAnsiTheme="minorEastAsia" w:cs="仿宋_GB2312" w:hint="eastAsia"/>
                <w:bCs/>
                <w:szCs w:val="21"/>
              </w:rPr>
              <w:t>良好</w:t>
            </w:r>
          </w:p>
        </w:tc>
        <w:tc>
          <w:tcPr>
            <w:tcW w:w="964" w:type="dxa"/>
            <w:vAlign w:val="center"/>
          </w:tcPr>
          <w:p w:rsidR="0001270D" w:rsidRPr="006B2687" w:rsidRDefault="0001270D" w:rsidP="00C635A0">
            <w:pPr>
              <w:jc w:val="center"/>
              <w:rPr>
                <w:rFonts w:asciiTheme="minorEastAsia" w:hAnsiTheme="minorEastAsia" w:cs="仿宋_GB2312"/>
                <w:bCs/>
                <w:szCs w:val="21"/>
              </w:rPr>
            </w:pPr>
            <w:r w:rsidRPr="006B2687">
              <w:rPr>
                <w:rFonts w:asciiTheme="minorEastAsia" w:hAnsiTheme="minorEastAsia" w:cs="仿宋_GB2312" w:hint="eastAsia"/>
                <w:bCs/>
                <w:szCs w:val="21"/>
              </w:rPr>
              <w:t>合格</w:t>
            </w:r>
          </w:p>
        </w:tc>
        <w:tc>
          <w:tcPr>
            <w:tcW w:w="964" w:type="dxa"/>
            <w:vAlign w:val="center"/>
          </w:tcPr>
          <w:p w:rsidR="0001270D" w:rsidRPr="006B2687" w:rsidRDefault="0001270D" w:rsidP="00C635A0">
            <w:pPr>
              <w:jc w:val="center"/>
              <w:rPr>
                <w:rFonts w:asciiTheme="minorEastAsia" w:hAnsiTheme="minorEastAsia" w:cs="仿宋_GB2312"/>
                <w:bCs/>
                <w:szCs w:val="21"/>
              </w:rPr>
            </w:pPr>
            <w:r w:rsidRPr="006B2687">
              <w:rPr>
                <w:rFonts w:asciiTheme="minorEastAsia" w:hAnsiTheme="minorEastAsia" w:cs="仿宋_GB2312" w:hint="eastAsia"/>
                <w:bCs/>
                <w:szCs w:val="21"/>
              </w:rPr>
              <w:t>不合格</w:t>
            </w:r>
          </w:p>
        </w:tc>
      </w:tr>
      <w:tr w:rsidR="0001270D" w:rsidRPr="00C23F58" w:rsidTr="00C635A0">
        <w:trPr>
          <w:gridAfter w:val="1"/>
          <w:wAfter w:w="7" w:type="dxa"/>
          <w:trHeight w:val="1134"/>
        </w:trPr>
        <w:tc>
          <w:tcPr>
            <w:tcW w:w="1332" w:type="dxa"/>
            <w:vAlign w:val="center"/>
          </w:tcPr>
          <w:p w:rsidR="0001270D" w:rsidRPr="006B2687" w:rsidRDefault="0001270D" w:rsidP="00C635A0">
            <w:pPr>
              <w:jc w:val="center"/>
              <w:rPr>
                <w:rFonts w:asciiTheme="minorEastAsia" w:hAnsiTheme="minorEastAsia" w:cs="仿宋_GB2312"/>
                <w:bCs/>
                <w:szCs w:val="21"/>
              </w:rPr>
            </w:pPr>
            <w:r w:rsidRPr="006B2687">
              <w:rPr>
                <w:rFonts w:asciiTheme="minorEastAsia" w:hAnsiTheme="minorEastAsia" w:cs="仿宋_GB2312" w:hint="eastAsia"/>
                <w:bCs/>
                <w:szCs w:val="21"/>
              </w:rPr>
              <w:t>1.教学态度</w:t>
            </w:r>
          </w:p>
        </w:tc>
        <w:tc>
          <w:tcPr>
            <w:tcW w:w="4050" w:type="dxa"/>
            <w:vAlign w:val="center"/>
          </w:tcPr>
          <w:p w:rsidR="0001270D" w:rsidRPr="006B2687" w:rsidRDefault="0001270D" w:rsidP="00C635A0">
            <w:pPr>
              <w:rPr>
                <w:rFonts w:asciiTheme="minorEastAsia" w:hAnsiTheme="minorEastAsia" w:cs="仿宋_GB2312"/>
                <w:bCs/>
                <w:szCs w:val="21"/>
              </w:rPr>
            </w:pPr>
            <w:r w:rsidRPr="006B2687">
              <w:rPr>
                <w:rFonts w:asciiTheme="minorEastAsia" w:hAnsiTheme="minorEastAsia" w:cs="仿宋_GB2312" w:hint="eastAsia"/>
                <w:bCs/>
                <w:szCs w:val="21"/>
              </w:rPr>
              <w:t>尊重学生、治学严谨、讲课有热情、精神饱满</w:t>
            </w:r>
            <w:r>
              <w:rPr>
                <w:rFonts w:asciiTheme="minorEastAsia" w:hAnsiTheme="minorEastAsia" w:cs="仿宋_GB2312" w:hint="eastAsia"/>
                <w:bCs/>
                <w:szCs w:val="21"/>
              </w:rPr>
              <w:t>；</w:t>
            </w:r>
          </w:p>
        </w:tc>
        <w:tc>
          <w:tcPr>
            <w:tcW w:w="964" w:type="dxa"/>
            <w:vAlign w:val="center"/>
          </w:tcPr>
          <w:p w:rsidR="0001270D" w:rsidRPr="006B2687" w:rsidRDefault="0001270D" w:rsidP="00C635A0">
            <w:pPr>
              <w:spacing w:beforeLines="100"/>
              <w:jc w:val="center"/>
              <w:rPr>
                <w:rFonts w:asciiTheme="minorEastAsia" w:hAnsiTheme="minorEastAsia" w:cs="仿宋_GB2312"/>
                <w:bCs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01270D" w:rsidRPr="006B2687" w:rsidRDefault="0001270D" w:rsidP="00C635A0">
            <w:pPr>
              <w:spacing w:beforeLines="100"/>
              <w:jc w:val="center"/>
              <w:rPr>
                <w:rFonts w:asciiTheme="minorEastAsia" w:hAnsiTheme="minorEastAsia" w:cs="仿宋_GB2312"/>
                <w:bCs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01270D" w:rsidRPr="006B2687" w:rsidRDefault="0001270D" w:rsidP="00C635A0">
            <w:pPr>
              <w:spacing w:beforeLines="100"/>
              <w:jc w:val="center"/>
              <w:rPr>
                <w:rFonts w:asciiTheme="minorEastAsia" w:hAnsiTheme="minorEastAsia" w:cs="仿宋_GB2312"/>
                <w:bCs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01270D" w:rsidRPr="006B2687" w:rsidRDefault="0001270D" w:rsidP="00C635A0">
            <w:pPr>
              <w:spacing w:beforeLines="100"/>
              <w:jc w:val="center"/>
              <w:rPr>
                <w:rFonts w:asciiTheme="minorEastAsia" w:hAnsiTheme="minorEastAsia" w:cs="仿宋_GB2312"/>
                <w:bCs/>
                <w:szCs w:val="21"/>
              </w:rPr>
            </w:pPr>
          </w:p>
        </w:tc>
      </w:tr>
      <w:tr w:rsidR="0001270D" w:rsidRPr="006B2687" w:rsidTr="00C635A0">
        <w:trPr>
          <w:gridAfter w:val="1"/>
          <w:wAfter w:w="7" w:type="dxa"/>
          <w:trHeight w:val="1134"/>
        </w:trPr>
        <w:tc>
          <w:tcPr>
            <w:tcW w:w="1332" w:type="dxa"/>
            <w:vAlign w:val="center"/>
          </w:tcPr>
          <w:p w:rsidR="0001270D" w:rsidRPr="006B2687" w:rsidRDefault="0001270D" w:rsidP="00C635A0">
            <w:pPr>
              <w:jc w:val="center"/>
              <w:rPr>
                <w:rFonts w:asciiTheme="minorEastAsia" w:hAnsiTheme="minorEastAsia" w:cs="仿宋_GB2312"/>
                <w:bCs/>
                <w:szCs w:val="21"/>
              </w:rPr>
            </w:pPr>
            <w:r w:rsidRPr="006B2687">
              <w:rPr>
                <w:rFonts w:asciiTheme="minorEastAsia" w:hAnsiTheme="minorEastAsia" w:cs="仿宋_GB2312" w:hint="eastAsia"/>
                <w:bCs/>
                <w:szCs w:val="21"/>
              </w:rPr>
              <w:t>2.教学内容</w:t>
            </w:r>
          </w:p>
        </w:tc>
        <w:tc>
          <w:tcPr>
            <w:tcW w:w="4050" w:type="dxa"/>
            <w:vAlign w:val="center"/>
          </w:tcPr>
          <w:p w:rsidR="0001270D" w:rsidRPr="006B2687" w:rsidRDefault="0001270D" w:rsidP="00C635A0">
            <w:pPr>
              <w:rPr>
                <w:rFonts w:asciiTheme="minorEastAsia" w:hAnsiTheme="minorEastAsia" w:cs="仿宋_GB2312"/>
                <w:bCs/>
                <w:szCs w:val="21"/>
              </w:rPr>
            </w:pPr>
            <w:r>
              <w:rPr>
                <w:rFonts w:asciiTheme="minorEastAsia" w:hAnsiTheme="minorEastAsia" w:cs="仿宋_GB2312" w:hint="eastAsia"/>
                <w:bCs/>
                <w:szCs w:val="21"/>
              </w:rPr>
              <w:t>教学目标明确、进度适宜；观点正确、表达清晰；内容充实，重点突出，</w:t>
            </w:r>
            <w:r w:rsidRPr="006B2687">
              <w:rPr>
                <w:rFonts w:asciiTheme="minorEastAsia" w:hAnsiTheme="minorEastAsia" w:cs="仿宋_GB2312" w:hint="eastAsia"/>
                <w:bCs/>
                <w:szCs w:val="21"/>
              </w:rPr>
              <w:t>注意介绍本学科研究和发展的动态</w:t>
            </w:r>
            <w:r>
              <w:rPr>
                <w:rFonts w:asciiTheme="minorEastAsia" w:hAnsiTheme="minorEastAsia" w:cs="仿宋_GB2312" w:hint="eastAsia"/>
                <w:bCs/>
                <w:szCs w:val="21"/>
              </w:rPr>
              <w:t>；</w:t>
            </w:r>
          </w:p>
        </w:tc>
        <w:tc>
          <w:tcPr>
            <w:tcW w:w="964" w:type="dxa"/>
            <w:vAlign w:val="center"/>
          </w:tcPr>
          <w:p w:rsidR="0001270D" w:rsidRPr="006B2687" w:rsidRDefault="0001270D" w:rsidP="00C635A0">
            <w:pPr>
              <w:spacing w:beforeLines="100"/>
              <w:jc w:val="center"/>
              <w:rPr>
                <w:rFonts w:asciiTheme="minorEastAsia" w:hAnsiTheme="minorEastAsia" w:cs="仿宋_GB2312"/>
                <w:bCs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01270D" w:rsidRPr="006B2687" w:rsidRDefault="0001270D" w:rsidP="00C635A0">
            <w:pPr>
              <w:spacing w:beforeLines="100"/>
              <w:jc w:val="center"/>
              <w:rPr>
                <w:rFonts w:asciiTheme="minorEastAsia" w:hAnsiTheme="minorEastAsia" w:cs="仿宋_GB2312"/>
                <w:bCs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01270D" w:rsidRPr="006B2687" w:rsidRDefault="0001270D" w:rsidP="00C635A0">
            <w:pPr>
              <w:spacing w:beforeLines="100"/>
              <w:jc w:val="center"/>
              <w:rPr>
                <w:rFonts w:asciiTheme="minorEastAsia" w:hAnsiTheme="minorEastAsia" w:cs="仿宋_GB2312"/>
                <w:bCs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01270D" w:rsidRPr="006B2687" w:rsidRDefault="0001270D" w:rsidP="00C635A0">
            <w:pPr>
              <w:spacing w:beforeLines="100"/>
              <w:jc w:val="center"/>
              <w:rPr>
                <w:rFonts w:asciiTheme="minorEastAsia" w:hAnsiTheme="minorEastAsia" w:cs="仿宋_GB2312"/>
                <w:bCs/>
                <w:szCs w:val="21"/>
              </w:rPr>
            </w:pPr>
          </w:p>
        </w:tc>
      </w:tr>
      <w:tr w:rsidR="0001270D" w:rsidRPr="006B2687" w:rsidTr="00C635A0">
        <w:trPr>
          <w:gridAfter w:val="1"/>
          <w:wAfter w:w="7" w:type="dxa"/>
          <w:trHeight w:val="1134"/>
        </w:trPr>
        <w:tc>
          <w:tcPr>
            <w:tcW w:w="1332" w:type="dxa"/>
            <w:vAlign w:val="center"/>
          </w:tcPr>
          <w:p w:rsidR="0001270D" w:rsidRPr="006B2687" w:rsidRDefault="0001270D" w:rsidP="00C635A0">
            <w:pPr>
              <w:jc w:val="center"/>
              <w:rPr>
                <w:rFonts w:asciiTheme="minorEastAsia" w:hAnsiTheme="minorEastAsia" w:cs="仿宋_GB2312"/>
                <w:bCs/>
                <w:szCs w:val="21"/>
              </w:rPr>
            </w:pPr>
            <w:r w:rsidRPr="006B2687">
              <w:rPr>
                <w:rFonts w:asciiTheme="minorEastAsia" w:hAnsiTheme="minorEastAsia" w:cs="仿宋_GB2312" w:hint="eastAsia"/>
                <w:bCs/>
                <w:szCs w:val="21"/>
              </w:rPr>
              <w:t>3.教学方法</w:t>
            </w:r>
          </w:p>
        </w:tc>
        <w:tc>
          <w:tcPr>
            <w:tcW w:w="4050" w:type="dxa"/>
            <w:vAlign w:val="center"/>
          </w:tcPr>
          <w:p w:rsidR="0001270D" w:rsidRPr="006B2687" w:rsidRDefault="0001270D" w:rsidP="00C635A0">
            <w:pPr>
              <w:rPr>
                <w:rFonts w:asciiTheme="minorEastAsia" w:hAnsiTheme="minorEastAsia" w:cs="仿宋_GB2312"/>
                <w:bCs/>
                <w:szCs w:val="21"/>
              </w:rPr>
            </w:pPr>
            <w:r w:rsidRPr="006B2687">
              <w:rPr>
                <w:rFonts w:asciiTheme="minorEastAsia" w:hAnsiTheme="minorEastAsia" w:cs="仿宋_GB2312" w:hint="eastAsia"/>
                <w:bCs/>
                <w:szCs w:val="21"/>
              </w:rPr>
              <w:t>理论联系实际，善于启发思维；能够实现师生互动，课堂气氛活跃；能有效利用各种教学媒体</w:t>
            </w:r>
            <w:r>
              <w:rPr>
                <w:rFonts w:asciiTheme="minorEastAsia" w:hAnsiTheme="minorEastAsia" w:cs="仿宋_GB2312" w:hint="eastAsia"/>
                <w:bCs/>
                <w:szCs w:val="21"/>
              </w:rPr>
              <w:t>；</w:t>
            </w:r>
          </w:p>
        </w:tc>
        <w:tc>
          <w:tcPr>
            <w:tcW w:w="964" w:type="dxa"/>
            <w:vAlign w:val="center"/>
          </w:tcPr>
          <w:p w:rsidR="0001270D" w:rsidRPr="006B2687" w:rsidRDefault="0001270D" w:rsidP="00C635A0">
            <w:pPr>
              <w:spacing w:beforeLines="100"/>
              <w:jc w:val="center"/>
              <w:rPr>
                <w:rFonts w:asciiTheme="minorEastAsia" w:hAnsiTheme="minorEastAsia" w:cs="仿宋_GB2312"/>
                <w:bCs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01270D" w:rsidRPr="006B2687" w:rsidRDefault="0001270D" w:rsidP="00C635A0">
            <w:pPr>
              <w:spacing w:beforeLines="100"/>
              <w:jc w:val="center"/>
              <w:rPr>
                <w:rFonts w:asciiTheme="minorEastAsia" w:hAnsiTheme="minorEastAsia" w:cs="仿宋_GB2312"/>
                <w:bCs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01270D" w:rsidRPr="006B2687" w:rsidRDefault="0001270D" w:rsidP="00C635A0">
            <w:pPr>
              <w:spacing w:beforeLines="100"/>
              <w:jc w:val="center"/>
              <w:rPr>
                <w:rFonts w:asciiTheme="minorEastAsia" w:hAnsiTheme="minorEastAsia" w:cs="仿宋_GB2312"/>
                <w:bCs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01270D" w:rsidRPr="006B2687" w:rsidRDefault="0001270D" w:rsidP="00C635A0">
            <w:pPr>
              <w:spacing w:beforeLines="100"/>
              <w:jc w:val="center"/>
              <w:rPr>
                <w:rFonts w:asciiTheme="minorEastAsia" w:hAnsiTheme="minorEastAsia" w:cs="仿宋_GB2312"/>
                <w:bCs/>
                <w:szCs w:val="21"/>
              </w:rPr>
            </w:pPr>
          </w:p>
        </w:tc>
      </w:tr>
      <w:tr w:rsidR="0001270D" w:rsidRPr="006B2687" w:rsidTr="00C635A0">
        <w:trPr>
          <w:gridAfter w:val="1"/>
          <w:wAfter w:w="7" w:type="dxa"/>
          <w:trHeight w:val="1134"/>
        </w:trPr>
        <w:tc>
          <w:tcPr>
            <w:tcW w:w="1332" w:type="dxa"/>
            <w:vAlign w:val="center"/>
          </w:tcPr>
          <w:p w:rsidR="0001270D" w:rsidRPr="006B2687" w:rsidRDefault="0001270D" w:rsidP="00C635A0">
            <w:pPr>
              <w:jc w:val="center"/>
              <w:rPr>
                <w:rFonts w:asciiTheme="minorEastAsia" w:hAnsiTheme="minorEastAsia" w:cs="仿宋_GB2312"/>
                <w:bCs/>
                <w:szCs w:val="21"/>
              </w:rPr>
            </w:pPr>
            <w:r w:rsidRPr="006B2687">
              <w:rPr>
                <w:rFonts w:asciiTheme="minorEastAsia" w:hAnsiTheme="minorEastAsia" w:cs="仿宋_GB2312" w:hint="eastAsia"/>
                <w:bCs/>
                <w:szCs w:val="21"/>
              </w:rPr>
              <w:t>4教学效果</w:t>
            </w:r>
          </w:p>
        </w:tc>
        <w:tc>
          <w:tcPr>
            <w:tcW w:w="4050" w:type="dxa"/>
            <w:vAlign w:val="center"/>
          </w:tcPr>
          <w:p w:rsidR="0001270D" w:rsidRPr="006B2687" w:rsidRDefault="0001270D" w:rsidP="00C635A0">
            <w:pPr>
              <w:rPr>
                <w:rFonts w:asciiTheme="minorEastAsia" w:hAnsiTheme="minorEastAsia" w:cs="仿宋_GB2312"/>
                <w:bCs/>
                <w:szCs w:val="21"/>
              </w:rPr>
            </w:pPr>
            <w:r w:rsidRPr="006B2687">
              <w:rPr>
                <w:rFonts w:asciiTheme="minorEastAsia" w:hAnsiTheme="minorEastAsia" w:cs="仿宋_GB2312" w:hint="eastAsia"/>
                <w:bCs/>
                <w:szCs w:val="21"/>
              </w:rPr>
              <w:t>学生能理解和掌握教学内容；学生相关能力达到培养和提高</w:t>
            </w:r>
            <w:r>
              <w:rPr>
                <w:rFonts w:asciiTheme="minorEastAsia" w:hAnsiTheme="minorEastAsia" w:cs="仿宋_GB2312" w:hint="eastAsia"/>
                <w:bCs/>
                <w:szCs w:val="21"/>
              </w:rPr>
              <w:t>。</w:t>
            </w:r>
          </w:p>
        </w:tc>
        <w:tc>
          <w:tcPr>
            <w:tcW w:w="964" w:type="dxa"/>
            <w:vAlign w:val="center"/>
          </w:tcPr>
          <w:p w:rsidR="0001270D" w:rsidRPr="006B2687" w:rsidRDefault="0001270D" w:rsidP="00C635A0">
            <w:pPr>
              <w:spacing w:beforeLines="100"/>
              <w:jc w:val="center"/>
              <w:rPr>
                <w:rFonts w:asciiTheme="minorEastAsia" w:hAnsiTheme="minorEastAsia" w:cs="仿宋_GB2312"/>
                <w:bCs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01270D" w:rsidRPr="006B2687" w:rsidRDefault="0001270D" w:rsidP="00C635A0">
            <w:pPr>
              <w:spacing w:beforeLines="100"/>
              <w:jc w:val="center"/>
              <w:rPr>
                <w:rFonts w:asciiTheme="minorEastAsia" w:hAnsiTheme="minorEastAsia" w:cs="仿宋_GB2312"/>
                <w:bCs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01270D" w:rsidRPr="006B2687" w:rsidRDefault="0001270D" w:rsidP="00C635A0">
            <w:pPr>
              <w:spacing w:beforeLines="100"/>
              <w:jc w:val="center"/>
              <w:rPr>
                <w:rFonts w:asciiTheme="minorEastAsia" w:hAnsiTheme="minorEastAsia" w:cs="仿宋_GB2312"/>
                <w:bCs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01270D" w:rsidRPr="006B2687" w:rsidRDefault="0001270D" w:rsidP="00C635A0">
            <w:pPr>
              <w:spacing w:beforeLines="100"/>
              <w:jc w:val="center"/>
              <w:rPr>
                <w:rFonts w:asciiTheme="minorEastAsia" w:hAnsiTheme="minorEastAsia" w:cs="仿宋_GB2312"/>
                <w:bCs/>
                <w:szCs w:val="21"/>
              </w:rPr>
            </w:pPr>
          </w:p>
        </w:tc>
      </w:tr>
      <w:tr w:rsidR="0001270D" w:rsidRPr="006B2687" w:rsidTr="00C635A0">
        <w:trPr>
          <w:trHeight w:val="1134"/>
        </w:trPr>
        <w:tc>
          <w:tcPr>
            <w:tcW w:w="5382" w:type="dxa"/>
            <w:gridSpan w:val="2"/>
            <w:vAlign w:val="center"/>
          </w:tcPr>
          <w:p w:rsidR="0001270D" w:rsidRPr="006B2687" w:rsidRDefault="0001270D" w:rsidP="00C635A0">
            <w:pPr>
              <w:jc w:val="center"/>
              <w:rPr>
                <w:rFonts w:asciiTheme="minorEastAsia" w:hAnsiTheme="minorEastAsia" w:cs="仿宋_GB2312"/>
                <w:bCs/>
                <w:szCs w:val="21"/>
              </w:rPr>
            </w:pPr>
            <w:r w:rsidRPr="006B2687">
              <w:rPr>
                <w:rFonts w:asciiTheme="minorEastAsia" w:hAnsiTheme="minorEastAsia" w:cs="仿宋_GB2312" w:hint="eastAsia"/>
                <w:bCs/>
                <w:szCs w:val="21"/>
              </w:rPr>
              <w:t>总评成绩</w:t>
            </w:r>
          </w:p>
        </w:tc>
        <w:tc>
          <w:tcPr>
            <w:tcW w:w="964" w:type="dxa"/>
            <w:gridSpan w:val="5"/>
            <w:vAlign w:val="center"/>
          </w:tcPr>
          <w:p w:rsidR="0001270D" w:rsidRPr="006B2687" w:rsidRDefault="0001270D" w:rsidP="00C635A0">
            <w:pPr>
              <w:jc w:val="center"/>
              <w:rPr>
                <w:rFonts w:asciiTheme="minorEastAsia" w:hAnsiTheme="minorEastAsia" w:cs="仿宋_GB2312"/>
                <w:bCs/>
                <w:szCs w:val="21"/>
              </w:rPr>
            </w:pPr>
          </w:p>
        </w:tc>
      </w:tr>
      <w:tr w:rsidR="0001270D" w:rsidRPr="006B2687" w:rsidTr="00C635A0">
        <w:trPr>
          <w:trHeight w:val="554"/>
        </w:trPr>
        <w:tc>
          <w:tcPr>
            <w:tcW w:w="964" w:type="dxa"/>
            <w:gridSpan w:val="7"/>
            <w:vAlign w:val="center"/>
          </w:tcPr>
          <w:p w:rsidR="0001270D" w:rsidRPr="006B2687" w:rsidRDefault="0001270D" w:rsidP="00C635A0">
            <w:pPr>
              <w:jc w:val="center"/>
              <w:rPr>
                <w:rFonts w:asciiTheme="minorEastAsia" w:hAnsiTheme="minorEastAsia" w:cs="仿宋_GB2312"/>
                <w:bCs/>
                <w:szCs w:val="21"/>
              </w:rPr>
            </w:pPr>
            <w:r w:rsidRPr="006B2687">
              <w:rPr>
                <w:rFonts w:asciiTheme="minorEastAsia" w:hAnsiTheme="minorEastAsia" w:cs="仿宋_GB2312" w:hint="eastAsia"/>
                <w:bCs/>
                <w:szCs w:val="21"/>
              </w:rPr>
              <w:t>存在问题及建议</w:t>
            </w:r>
          </w:p>
        </w:tc>
      </w:tr>
      <w:tr w:rsidR="0001270D" w:rsidRPr="006B2687" w:rsidTr="0001270D">
        <w:trPr>
          <w:trHeight w:val="2251"/>
        </w:trPr>
        <w:tc>
          <w:tcPr>
            <w:tcW w:w="964" w:type="dxa"/>
            <w:gridSpan w:val="7"/>
          </w:tcPr>
          <w:p w:rsidR="0001270D" w:rsidRPr="006B2687" w:rsidRDefault="0001270D" w:rsidP="00C635A0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01270D" w:rsidRDefault="0001270D" w:rsidP="0001270D">
      <w:pPr>
        <w:spacing w:beforeLines="100"/>
        <w:ind w:firstLine="646"/>
        <w:rPr>
          <w:b/>
          <w:sz w:val="24"/>
        </w:rPr>
      </w:pPr>
      <w:r w:rsidRPr="006C0438">
        <w:rPr>
          <w:rFonts w:hint="eastAsia"/>
          <w:bCs/>
          <w:sz w:val="24"/>
        </w:rPr>
        <w:t>听课人（签字）</w:t>
      </w:r>
      <w:r>
        <w:rPr>
          <w:rFonts w:hint="eastAsia"/>
          <w:bCs/>
          <w:sz w:val="24"/>
        </w:rPr>
        <w:t xml:space="preserve">:                                    </w:t>
      </w:r>
      <w:r w:rsidRPr="006C0438"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 xml:space="preserve">   </w:t>
      </w:r>
      <w:r w:rsidRPr="006C0438"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</w:rPr>
        <w:t xml:space="preserve">    </w:t>
      </w:r>
      <w:r w:rsidRPr="006C0438">
        <w:rPr>
          <w:rFonts w:hint="eastAsia"/>
          <w:bCs/>
          <w:sz w:val="24"/>
        </w:rPr>
        <w:t>日</w:t>
      </w:r>
    </w:p>
    <w:p w:rsidR="004706E9" w:rsidRDefault="004706E9"/>
    <w:sectPr w:rsidR="00470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6E9" w:rsidRDefault="004706E9" w:rsidP="0001270D">
      <w:r>
        <w:separator/>
      </w:r>
    </w:p>
  </w:endnote>
  <w:endnote w:type="continuationSeparator" w:id="1">
    <w:p w:rsidR="004706E9" w:rsidRDefault="004706E9" w:rsidP="00012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6E9" w:rsidRDefault="004706E9" w:rsidP="0001270D">
      <w:r>
        <w:separator/>
      </w:r>
    </w:p>
  </w:footnote>
  <w:footnote w:type="continuationSeparator" w:id="1">
    <w:p w:rsidR="004706E9" w:rsidRDefault="004706E9" w:rsidP="000127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270D"/>
    <w:rsid w:val="0001270D"/>
    <w:rsid w:val="0047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2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27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27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270D"/>
    <w:rPr>
      <w:sz w:val="18"/>
      <w:szCs w:val="18"/>
    </w:rPr>
  </w:style>
  <w:style w:type="table" w:styleId="a5">
    <w:name w:val="Table Grid"/>
    <w:basedOn w:val="a1"/>
    <w:uiPriority w:val="59"/>
    <w:rsid w:val="00012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Lenovo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2015-08-21T06:37:00Z</dcterms:created>
  <dcterms:modified xsi:type="dcterms:W3CDTF">2015-08-21T06:38:00Z</dcterms:modified>
</cp:coreProperties>
</file>